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48" w:type="dxa"/>
        <w:tblInd w:w="-426" w:type="dxa"/>
        <w:tblLayout w:type="fixed"/>
        <w:tblLook w:val="04A0" w:firstRow="1" w:lastRow="0" w:firstColumn="1" w:lastColumn="0" w:noHBand="0" w:noVBand="1"/>
      </w:tblPr>
      <w:tblGrid>
        <w:gridCol w:w="4869"/>
        <w:gridCol w:w="4679"/>
      </w:tblGrid>
      <w:tr w:rsidR="00F63281" w:rsidRPr="00E151A7" w:rsidTr="00136470">
        <w:trPr>
          <w:trHeight w:val="138"/>
        </w:trPr>
        <w:tc>
          <w:tcPr>
            <w:tcW w:w="4869" w:type="dxa"/>
          </w:tcPr>
          <w:p w:rsidR="00F63281" w:rsidRPr="00E151A7" w:rsidRDefault="00F63281" w:rsidP="00F63281">
            <w:pPr>
              <w:ind w:left="-426" w:right="-432"/>
              <w:jc w:val="center"/>
              <w:rPr>
                <w:rFonts w:asciiTheme="majorBidi" w:hAnsiTheme="majorBidi" w:cstheme="majorBidi"/>
                <w:b/>
                <w:bCs/>
                <w:sz w:val="24"/>
                <w:szCs w:val="24"/>
                <w:u w:val="single"/>
              </w:rPr>
            </w:pPr>
            <w:bookmarkStart w:id="0" w:name="_GoBack"/>
            <w:bookmarkEnd w:id="0"/>
            <w:r w:rsidRPr="00E151A7">
              <w:rPr>
                <w:rFonts w:asciiTheme="majorBidi" w:hAnsiTheme="majorBidi" w:cstheme="majorBidi"/>
                <w:b/>
                <w:bCs/>
                <w:sz w:val="24"/>
                <w:szCs w:val="24"/>
                <w:u w:val="single"/>
              </w:rPr>
              <w:t xml:space="preserve">RS-MOH Data Share Agreement </w:t>
            </w:r>
          </w:p>
          <w:p w:rsidR="00F63281" w:rsidRPr="00D507F0" w:rsidRDefault="00F63281" w:rsidP="00D507F0">
            <w:pPr>
              <w:jc w:val="both"/>
              <w:rPr>
                <w:rFonts w:asciiTheme="majorBidi" w:hAnsiTheme="majorBidi" w:cstheme="majorBidi"/>
                <w:sz w:val="24"/>
                <w:szCs w:val="24"/>
              </w:rPr>
            </w:pPr>
            <w:r w:rsidRPr="00D507F0">
              <w:rPr>
                <w:rFonts w:asciiTheme="majorBidi" w:hAnsiTheme="majorBidi" w:cstheme="majorBidi"/>
                <w:sz w:val="24"/>
                <w:szCs w:val="24"/>
              </w:rPr>
              <w:t>This Agreement sets forth the terms and conditions under which the Provider will disclose certain data and protected health information, some of which may include protected health information (“Information”), the party holding the data (“Provider”) you request will be shared with you, the Data Recipient, for purposes outlined in the</w:t>
            </w:r>
            <w:r w:rsidRPr="00D507F0">
              <w:rPr>
                <w:rFonts w:asciiTheme="majorBidi" w:hAnsiTheme="majorBidi" w:cstheme="majorBidi"/>
                <w:sz w:val="24"/>
                <w:szCs w:val="24"/>
                <w:shd w:val="clear" w:color="auto" w:fill="D9D9D9" w:themeFill="background1" w:themeFillShade="D9"/>
              </w:rPr>
              <w:t xml:space="preserve"> [</w:t>
            </w:r>
            <w:r w:rsidRPr="00D507F0">
              <w:rPr>
                <w:rFonts w:asciiTheme="majorBidi" w:hAnsiTheme="majorBidi" w:cstheme="majorBidi"/>
                <w:sz w:val="24"/>
                <w:szCs w:val="24"/>
                <w:highlight w:val="lightGray"/>
                <w:shd w:val="clear" w:color="auto" w:fill="D9D9D9" w:themeFill="background1" w:themeFillShade="D9"/>
              </w:rPr>
              <w:t>Project Name]</w:t>
            </w:r>
            <w:r w:rsidRPr="00D507F0">
              <w:rPr>
                <w:rFonts w:asciiTheme="majorBidi" w:hAnsiTheme="majorBidi" w:cstheme="majorBidi"/>
                <w:sz w:val="24"/>
                <w:szCs w:val="24"/>
              </w:rPr>
              <w:t xml:space="preserve"> Proposal </w:t>
            </w:r>
          </w:p>
        </w:tc>
        <w:tc>
          <w:tcPr>
            <w:tcW w:w="4679" w:type="dxa"/>
          </w:tcPr>
          <w:p w:rsidR="00F63281" w:rsidRPr="00E151A7" w:rsidRDefault="00503274" w:rsidP="00344E17">
            <w:pPr>
              <w:tabs>
                <w:tab w:val="left" w:pos="759"/>
              </w:tabs>
              <w:bidi/>
              <w:jc w:val="center"/>
              <w:rPr>
                <w:rFonts w:ascii="Traditional Arabic" w:hAnsi="Traditional Arabic" w:cs="Traditional Arabic"/>
                <w:b/>
                <w:bCs/>
                <w:sz w:val="24"/>
                <w:szCs w:val="24"/>
                <w:u w:val="single"/>
                <w:rtl/>
                <w:lang w:bidi="ar-JO"/>
              </w:rPr>
            </w:pPr>
            <w:r w:rsidRPr="00E151A7">
              <w:rPr>
                <w:rFonts w:ascii="Traditional Arabic" w:hAnsi="Traditional Arabic" w:cs="Traditional Arabic" w:hint="cs"/>
                <w:b/>
                <w:bCs/>
                <w:sz w:val="24"/>
                <w:szCs w:val="24"/>
                <w:u w:val="single"/>
                <w:rtl/>
                <w:lang w:bidi="ar-JO"/>
              </w:rPr>
              <w:t xml:space="preserve">إتفاقية تبادل </w:t>
            </w:r>
            <w:r w:rsidR="00344E17">
              <w:rPr>
                <w:rFonts w:ascii="Traditional Arabic" w:hAnsi="Traditional Arabic" w:cs="Traditional Arabic" w:hint="cs"/>
                <w:b/>
                <w:bCs/>
                <w:sz w:val="24"/>
                <w:szCs w:val="24"/>
                <w:u w:val="single"/>
                <w:rtl/>
                <w:lang w:bidi="ar-JO"/>
              </w:rPr>
              <w:t>بيانات الدراسات البحثية</w:t>
            </w:r>
            <w:r w:rsidRPr="00E151A7">
              <w:rPr>
                <w:rFonts w:ascii="Traditional Arabic" w:hAnsi="Traditional Arabic" w:cs="Traditional Arabic" w:hint="cs"/>
                <w:b/>
                <w:bCs/>
                <w:sz w:val="24"/>
                <w:szCs w:val="24"/>
                <w:u w:val="single"/>
                <w:rtl/>
                <w:lang w:bidi="ar-JO"/>
              </w:rPr>
              <w:t xml:space="preserve"> - وزارة الصحة </w:t>
            </w:r>
          </w:p>
          <w:p w:rsidR="00503274" w:rsidRDefault="00503274" w:rsidP="00503274">
            <w:pPr>
              <w:tabs>
                <w:tab w:val="left" w:pos="759"/>
              </w:tabs>
              <w:bidi/>
              <w:jc w:val="both"/>
              <w:rPr>
                <w:rFonts w:ascii="Traditional Arabic" w:hAnsi="Traditional Arabic" w:cs="Traditional Arabic"/>
                <w:sz w:val="28"/>
                <w:szCs w:val="28"/>
                <w:rtl/>
                <w:lang w:bidi="ar-JO"/>
              </w:rPr>
            </w:pPr>
            <w:r w:rsidRPr="00D507F0">
              <w:rPr>
                <w:rFonts w:ascii="Traditional Arabic" w:hAnsi="Traditional Arabic" w:cs="Traditional Arabic" w:hint="cs"/>
                <w:sz w:val="28"/>
                <w:szCs w:val="28"/>
                <w:rtl/>
                <w:lang w:bidi="ar-JO"/>
              </w:rPr>
              <w:t>تستعرض هذه الإتفاقية الشروط و الأحكام التي سيقوم بموجبها المزود بالكشف عن بعض البي</w:t>
            </w:r>
            <w:r w:rsidR="0048175E" w:rsidRPr="00D507F0">
              <w:rPr>
                <w:rFonts w:ascii="Traditional Arabic" w:hAnsi="Traditional Arabic" w:cs="Traditional Arabic" w:hint="cs"/>
                <w:sz w:val="28"/>
                <w:szCs w:val="28"/>
                <w:rtl/>
                <w:lang w:bidi="ar-JO"/>
              </w:rPr>
              <w:t>انات و معلومات الصحة المحمية، و</w:t>
            </w:r>
            <w:r w:rsidRPr="00D507F0">
              <w:rPr>
                <w:rFonts w:ascii="Traditional Arabic" w:hAnsi="Traditional Arabic" w:cs="Traditional Arabic" w:hint="cs"/>
                <w:sz w:val="28"/>
                <w:szCs w:val="28"/>
                <w:rtl/>
                <w:lang w:bidi="ar-JO"/>
              </w:rPr>
              <w:t xml:space="preserve">التي قد يشمل بعضها على معلومات صحية محمية ("المعلومات")، </w:t>
            </w:r>
            <w:r w:rsidR="00E151A7" w:rsidRPr="00D507F0">
              <w:rPr>
                <w:rFonts w:ascii="Traditional Arabic" w:hAnsi="Traditional Arabic" w:cs="Traditional Arabic" w:hint="cs"/>
                <w:sz w:val="28"/>
                <w:szCs w:val="28"/>
                <w:rtl/>
                <w:lang w:bidi="ar-JO"/>
              </w:rPr>
              <w:t xml:space="preserve">ويتم تبادل البيانات التي يتم طلبها بين الطرف الحاصل عليها ("المزود") ومتلقي البيانات للاغراض التي تم بيانها في عرض </w:t>
            </w:r>
            <w:r w:rsidR="00E151A7" w:rsidRPr="00D507F0">
              <w:rPr>
                <w:rFonts w:ascii="Traditional Arabic" w:hAnsi="Traditional Arabic" w:cs="Traditional Arabic" w:hint="cs"/>
                <w:sz w:val="28"/>
                <w:szCs w:val="28"/>
                <w:highlight w:val="lightGray"/>
                <w:rtl/>
                <w:lang w:bidi="ar-JO"/>
              </w:rPr>
              <w:t>[إسم المشروع].</w:t>
            </w:r>
            <w:r w:rsidR="00E151A7" w:rsidRPr="00D507F0">
              <w:rPr>
                <w:rFonts w:ascii="Traditional Arabic" w:hAnsi="Traditional Arabic" w:cs="Traditional Arabic" w:hint="cs"/>
                <w:sz w:val="28"/>
                <w:szCs w:val="28"/>
                <w:rtl/>
                <w:lang w:bidi="ar-JO"/>
              </w:rPr>
              <w:t xml:space="preserve"> </w:t>
            </w:r>
          </w:p>
          <w:p w:rsidR="00B86349" w:rsidRPr="00B86349" w:rsidRDefault="00B86349" w:rsidP="00B86349">
            <w:pPr>
              <w:autoSpaceDE w:val="0"/>
              <w:autoSpaceDN w:val="0"/>
              <w:adjustRightInd w:val="0"/>
              <w:spacing w:line="360" w:lineRule="auto"/>
              <w:jc w:val="center"/>
              <w:rPr>
                <w:rFonts w:ascii="Monotype Corsiva" w:hAnsi="Monotype Corsiva" w:cs="Times New Roman"/>
                <w:sz w:val="28"/>
                <w:szCs w:val="28"/>
                <w:rtl/>
              </w:rPr>
            </w:pPr>
            <w:r w:rsidRPr="00B86349">
              <w:rPr>
                <w:rFonts w:ascii="Monotype Corsiva" w:hAnsi="Monotype Corsiva" w:cs="Times New Roman" w:hint="cs"/>
                <w:sz w:val="28"/>
                <w:szCs w:val="28"/>
                <w:rtl/>
              </w:rPr>
              <w:t>البكتيريا المسببه للعدوى المنقوله في المستشفى/ قسم العنايه المكثفه ومدى مقاومتها للمضادات الحيويه المختلفه المستخدمه للعلاج في مستشفى الملك خالد بمدينة الخرج</w:t>
            </w:r>
          </w:p>
          <w:p w:rsidR="00503274" w:rsidRPr="00E151A7" w:rsidRDefault="00503274" w:rsidP="00503274">
            <w:pPr>
              <w:tabs>
                <w:tab w:val="left" w:pos="759"/>
              </w:tabs>
              <w:bidi/>
              <w:ind w:right="-432"/>
              <w:jc w:val="center"/>
              <w:rPr>
                <w:rFonts w:ascii="Traditional Arabic" w:hAnsi="Traditional Arabic" w:cs="Traditional Arabic"/>
                <w:b/>
                <w:bCs/>
                <w:sz w:val="24"/>
                <w:szCs w:val="24"/>
                <w:u w:val="single"/>
                <w:rtl/>
                <w:lang w:bidi="ar-JO"/>
              </w:rPr>
            </w:pPr>
          </w:p>
        </w:tc>
      </w:tr>
      <w:tr w:rsidR="00F63281" w:rsidRPr="00E151A7" w:rsidTr="00136470">
        <w:trPr>
          <w:trHeight w:val="3918"/>
        </w:trPr>
        <w:tc>
          <w:tcPr>
            <w:tcW w:w="4869" w:type="dxa"/>
          </w:tcPr>
          <w:p w:rsidR="00F63281" w:rsidRPr="00E151A7" w:rsidRDefault="00F63281" w:rsidP="00E151A7">
            <w:pPr>
              <w:spacing w:line="276" w:lineRule="auto"/>
              <w:ind w:left="516" w:right="-432"/>
              <w:rPr>
                <w:rFonts w:asciiTheme="majorBidi" w:hAnsiTheme="majorBidi" w:cstheme="majorBidi"/>
                <w:sz w:val="24"/>
                <w:szCs w:val="24"/>
              </w:rPr>
            </w:pPr>
            <w:r w:rsidRPr="00E151A7">
              <w:rPr>
                <w:rFonts w:asciiTheme="majorBidi" w:hAnsiTheme="majorBidi" w:cstheme="majorBidi"/>
                <w:b/>
                <w:bCs/>
                <w:color w:val="C00000"/>
                <w:sz w:val="24"/>
                <w:szCs w:val="24"/>
              </w:rPr>
              <w:t>Study Information:</w:t>
            </w:r>
          </w:p>
          <w:p w:rsidR="00F63281" w:rsidRPr="00E151A7" w:rsidRDefault="00F63281" w:rsidP="00E151A7">
            <w:pPr>
              <w:pStyle w:val="ListParagraph"/>
              <w:numPr>
                <w:ilvl w:val="0"/>
                <w:numId w:val="3"/>
              </w:numPr>
              <w:spacing w:line="276" w:lineRule="auto"/>
              <w:ind w:left="516" w:right="-432" w:hanging="284"/>
              <w:rPr>
                <w:rFonts w:asciiTheme="majorBidi" w:hAnsiTheme="majorBidi" w:cstheme="majorBidi"/>
                <w:b/>
                <w:bCs/>
                <w:sz w:val="24"/>
                <w:szCs w:val="24"/>
              </w:rPr>
            </w:pPr>
            <w:r w:rsidRPr="00E151A7">
              <w:rPr>
                <w:rFonts w:asciiTheme="majorBidi" w:hAnsiTheme="majorBidi" w:cstheme="majorBidi"/>
                <w:b/>
                <w:bCs/>
                <w:sz w:val="24"/>
                <w:szCs w:val="24"/>
              </w:rPr>
              <w:t>Provider Name      :</w:t>
            </w:r>
            <w:r w:rsidR="005F5094">
              <w:rPr>
                <w:rFonts w:asciiTheme="majorBidi" w:hAnsiTheme="majorBidi" w:cstheme="majorBidi"/>
                <w:b/>
                <w:bCs/>
                <w:sz w:val="24"/>
                <w:szCs w:val="24"/>
              </w:rPr>
              <w:t xml:space="preserve"> </w:t>
            </w:r>
            <w:proofErr w:type="spellStart"/>
            <w:r w:rsidR="005F5094">
              <w:rPr>
                <w:rFonts w:asciiTheme="majorBidi" w:hAnsiTheme="majorBidi" w:cstheme="majorBidi"/>
                <w:b/>
                <w:bCs/>
                <w:sz w:val="24"/>
                <w:szCs w:val="24"/>
              </w:rPr>
              <w:t>MoH</w:t>
            </w:r>
            <w:proofErr w:type="spellEnd"/>
            <w:r w:rsidR="005D4716">
              <w:rPr>
                <w:rFonts w:asciiTheme="majorBidi" w:hAnsiTheme="majorBidi" w:cstheme="majorBidi"/>
                <w:b/>
                <w:bCs/>
                <w:sz w:val="24"/>
                <w:szCs w:val="24"/>
                <w:lang w:val="en-GB"/>
              </w:rPr>
              <w:t>- ………</w:t>
            </w:r>
          </w:p>
          <w:p w:rsidR="00F63281" w:rsidRPr="00E151A7" w:rsidRDefault="00F63281" w:rsidP="00E151A7">
            <w:pPr>
              <w:pStyle w:val="ListParagraph"/>
              <w:numPr>
                <w:ilvl w:val="0"/>
                <w:numId w:val="3"/>
              </w:numPr>
              <w:spacing w:line="276" w:lineRule="auto"/>
              <w:ind w:left="516" w:right="-432" w:hanging="284"/>
              <w:rPr>
                <w:rFonts w:asciiTheme="majorBidi" w:hAnsiTheme="majorBidi" w:cstheme="majorBidi"/>
                <w:b/>
                <w:bCs/>
                <w:sz w:val="24"/>
                <w:szCs w:val="24"/>
              </w:rPr>
            </w:pPr>
            <w:r w:rsidRPr="00E151A7">
              <w:rPr>
                <w:rFonts w:asciiTheme="majorBidi" w:hAnsiTheme="majorBidi" w:cstheme="majorBidi"/>
                <w:b/>
                <w:bCs/>
                <w:sz w:val="24"/>
                <w:szCs w:val="24"/>
              </w:rPr>
              <w:t>Recipient Name     :</w:t>
            </w:r>
          </w:p>
          <w:p w:rsidR="00F63281" w:rsidRPr="00E151A7" w:rsidRDefault="00F63281" w:rsidP="00E151A7">
            <w:pPr>
              <w:pStyle w:val="ListParagraph"/>
              <w:numPr>
                <w:ilvl w:val="0"/>
                <w:numId w:val="3"/>
              </w:numPr>
              <w:spacing w:line="276" w:lineRule="auto"/>
              <w:ind w:left="516" w:right="-432" w:hanging="284"/>
              <w:rPr>
                <w:rFonts w:asciiTheme="majorBidi" w:hAnsiTheme="majorBidi" w:cstheme="majorBidi"/>
                <w:b/>
                <w:bCs/>
                <w:sz w:val="24"/>
                <w:szCs w:val="24"/>
              </w:rPr>
            </w:pPr>
            <w:r w:rsidRPr="00E151A7">
              <w:rPr>
                <w:rFonts w:asciiTheme="majorBidi" w:hAnsiTheme="majorBidi" w:cstheme="majorBidi"/>
                <w:b/>
                <w:bCs/>
                <w:sz w:val="24"/>
                <w:szCs w:val="24"/>
              </w:rPr>
              <w:t>Protocol Title         :</w:t>
            </w:r>
          </w:p>
          <w:p w:rsidR="00F63281" w:rsidRPr="00E151A7" w:rsidRDefault="00F63281" w:rsidP="00E151A7">
            <w:pPr>
              <w:pStyle w:val="ListParagraph"/>
              <w:numPr>
                <w:ilvl w:val="0"/>
                <w:numId w:val="3"/>
              </w:numPr>
              <w:spacing w:line="276" w:lineRule="auto"/>
              <w:ind w:left="516" w:right="-432" w:hanging="284"/>
              <w:rPr>
                <w:rFonts w:asciiTheme="majorBidi" w:hAnsiTheme="majorBidi" w:cstheme="majorBidi"/>
                <w:b/>
                <w:bCs/>
                <w:sz w:val="24"/>
                <w:szCs w:val="24"/>
              </w:rPr>
            </w:pPr>
            <w:r w:rsidRPr="00E151A7">
              <w:rPr>
                <w:rFonts w:asciiTheme="majorBidi" w:hAnsiTheme="majorBidi" w:cstheme="majorBidi"/>
                <w:b/>
                <w:bCs/>
                <w:sz w:val="24"/>
                <w:szCs w:val="24"/>
              </w:rPr>
              <w:t>Protocol Number  :</w:t>
            </w:r>
          </w:p>
          <w:p w:rsidR="00F63281" w:rsidRPr="00E151A7" w:rsidRDefault="00F63281" w:rsidP="00E151A7">
            <w:pPr>
              <w:pStyle w:val="ListParagraph"/>
              <w:numPr>
                <w:ilvl w:val="0"/>
                <w:numId w:val="3"/>
              </w:numPr>
              <w:spacing w:line="276" w:lineRule="auto"/>
              <w:ind w:left="516" w:right="-432" w:hanging="284"/>
              <w:rPr>
                <w:rFonts w:asciiTheme="majorBidi" w:hAnsiTheme="majorBidi" w:cstheme="majorBidi"/>
                <w:b/>
                <w:bCs/>
                <w:sz w:val="24"/>
                <w:szCs w:val="24"/>
              </w:rPr>
            </w:pPr>
            <w:r w:rsidRPr="00E151A7">
              <w:rPr>
                <w:rFonts w:asciiTheme="majorBidi" w:hAnsiTheme="majorBidi" w:cstheme="majorBidi"/>
                <w:b/>
                <w:bCs/>
                <w:sz w:val="24"/>
                <w:szCs w:val="24"/>
              </w:rPr>
              <w:t>Date :</w:t>
            </w:r>
          </w:p>
          <w:p w:rsidR="00F63281" w:rsidRDefault="00F63281" w:rsidP="00E151A7">
            <w:pPr>
              <w:pStyle w:val="ListParagraph"/>
              <w:numPr>
                <w:ilvl w:val="0"/>
                <w:numId w:val="3"/>
              </w:numPr>
              <w:spacing w:line="276" w:lineRule="auto"/>
              <w:ind w:left="516" w:right="-432" w:hanging="284"/>
              <w:rPr>
                <w:rFonts w:asciiTheme="majorBidi" w:hAnsiTheme="majorBidi" w:cstheme="majorBidi"/>
                <w:b/>
                <w:bCs/>
                <w:sz w:val="24"/>
                <w:szCs w:val="24"/>
              </w:rPr>
            </w:pPr>
            <w:r w:rsidRPr="00E151A7">
              <w:rPr>
                <w:rFonts w:asciiTheme="majorBidi" w:hAnsiTheme="majorBidi" w:cstheme="majorBidi"/>
                <w:b/>
                <w:bCs/>
                <w:sz w:val="24"/>
                <w:szCs w:val="24"/>
              </w:rPr>
              <w:t>Brief description of the research:</w:t>
            </w:r>
          </w:p>
          <w:p w:rsidR="00D507F0" w:rsidRPr="00E151A7" w:rsidRDefault="00D507F0" w:rsidP="00E151A7">
            <w:pPr>
              <w:pStyle w:val="ListParagraph"/>
              <w:numPr>
                <w:ilvl w:val="0"/>
                <w:numId w:val="3"/>
              </w:numPr>
              <w:spacing w:line="276" w:lineRule="auto"/>
              <w:ind w:left="516" w:right="-432" w:hanging="284"/>
              <w:rPr>
                <w:rFonts w:asciiTheme="majorBidi" w:hAnsiTheme="majorBidi" w:cstheme="majorBidi"/>
                <w:b/>
                <w:bCs/>
                <w:sz w:val="24"/>
                <w:szCs w:val="24"/>
              </w:rPr>
            </w:pPr>
          </w:p>
          <w:tbl>
            <w:tblPr>
              <w:tblStyle w:val="TableGrid"/>
              <w:tblW w:w="0" w:type="auto"/>
              <w:tblInd w:w="67" w:type="dxa"/>
              <w:tblLayout w:type="fixed"/>
              <w:tblLook w:val="04A0" w:firstRow="1" w:lastRow="0" w:firstColumn="1" w:lastColumn="0" w:noHBand="0" w:noVBand="1"/>
            </w:tblPr>
            <w:tblGrid>
              <w:gridCol w:w="4210"/>
            </w:tblGrid>
            <w:tr w:rsidR="00F63281" w:rsidRPr="00E151A7" w:rsidTr="00136470">
              <w:trPr>
                <w:trHeight w:val="138"/>
              </w:trPr>
              <w:tc>
                <w:tcPr>
                  <w:tcW w:w="4210" w:type="dxa"/>
                </w:tcPr>
                <w:p w:rsidR="00F63281" w:rsidRPr="00E151A7" w:rsidRDefault="00F63281" w:rsidP="00F63281">
                  <w:pPr>
                    <w:ind w:right="-432"/>
                    <w:jc w:val="center"/>
                    <w:rPr>
                      <w:rFonts w:asciiTheme="majorBidi" w:hAnsiTheme="majorBidi" w:cstheme="majorBidi"/>
                      <w:b/>
                      <w:bCs/>
                      <w:sz w:val="24"/>
                      <w:szCs w:val="24"/>
                      <w:u w:val="single"/>
                    </w:rPr>
                  </w:pPr>
                </w:p>
                <w:p w:rsidR="00F63281" w:rsidRPr="00E151A7" w:rsidRDefault="00F63281" w:rsidP="00F63281">
                  <w:pPr>
                    <w:ind w:right="-432"/>
                    <w:jc w:val="center"/>
                    <w:rPr>
                      <w:rFonts w:asciiTheme="majorBidi" w:hAnsiTheme="majorBidi" w:cstheme="majorBidi"/>
                      <w:b/>
                      <w:bCs/>
                      <w:sz w:val="24"/>
                      <w:szCs w:val="24"/>
                      <w:u w:val="single"/>
                      <w:rtl/>
                    </w:rPr>
                  </w:pPr>
                </w:p>
                <w:p w:rsidR="00E151A7" w:rsidRDefault="00E151A7" w:rsidP="00F63281">
                  <w:pPr>
                    <w:ind w:right="-432"/>
                    <w:jc w:val="center"/>
                    <w:rPr>
                      <w:rFonts w:asciiTheme="majorBidi" w:hAnsiTheme="majorBidi" w:cstheme="majorBidi"/>
                      <w:b/>
                      <w:bCs/>
                      <w:sz w:val="24"/>
                      <w:szCs w:val="24"/>
                      <w:u w:val="single"/>
                      <w:rtl/>
                    </w:rPr>
                  </w:pPr>
                </w:p>
                <w:p w:rsidR="00D507F0" w:rsidRDefault="00D507F0" w:rsidP="00F63281">
                  <w:pPr>
                    <w:ind w:right="-432"/>
                    <w:jc w:val="center"/>
                    <w:rPr>
                      <w:rFonts w:asciiTheme="majorBidi" w:hAnsiTheme="majorBidi" w:cstheme="majorBidi"/>
                      <w:b/>
                      <w:bCs/>
                      <w:sz w:val="24"/>
                      <w:szCs w:val="24"/>
                      <w:u w:val="single"/>
                      <w:rtl/>
                    </w:rPr>
                  </w:pPr>
                </w:p>
                <w:p w:rsidR="00D507F0" w:rsidRPr="00E151A7" w:rsidRDefault="00D507F0" w:rsidP="00F63281">
                  <w:pPr>
                    <w:ind w:right="-432"/>
                    <w:jc w:val="center"/>
                    <w:rPr>
                      <w:rFonts w:asciiTheme="majorBidi" w:hAnsiTheme="majorBidi" w:cstheme="majorBidi"/>
                      <w:b/>
                      <w:bCs/>
                      <w:sz w:val="24"/>
                      <w:szCs w:val="24"/>
                      <w:u w:val="single"/>
                    </w:rPr>
                  </w:pPr>
                </w:p>
              </w:tc>
            </w:tr>
          </w:tbl>
          <w:p w:rsidR="00F63281" w:rsidRPr="00E151A7" w:rsidRDefault="00F63281" w:rsidP="00F63281">
            <w:pPr>
              <w:ind w:right="-432"/>
              <w:rPr>
                <w:rFonts w:asciiTheme="majorBidi" w:hAnsiTheme="majorBidi" w:cstheme="majorBidi"/>
                <w:b/>
                <w:bCs/>
                <w:sz w:val="24"/>
                <w:szCs w:val="24"/>
                <w:u w:val="single"/>
              </w:rPr>
            </w:pPr>
          </w:p>
        </w:tc>
        <w:tc>
          <w:tcPr>
            <w:tcW w:w="4679" w:type="dxa"/>
          </w:tcPr>
          <w:p w:rsidR="00E151A7" w:rsidRPr="0057077F" w:rsidRDefault="00E151A7" w:rsidP="00E151A7">
            <w:pPr>
              <w:tabs>
                <w:tab w:val="left" w:pos="609"/>
              </w:tabs>
              <w:bidi/>
              <w:ind w:right="-432"/>
              <w:rPr>
                <w:rFonts w:ascii="Traditional Arabic" w:hAnsi="Traditional Arabic" w:cs="Traditional Arabic"/>
                <w:b/>
                <w:bCs/>
                <w:color w:val="C00000"/>
                <w:sz w:val="24"/>
                <w:szCs w:val="24"/>
                <w:rtl/>
              </w:rPr>
            </w:pPr>
            <w:r w:rsidRPr="0057077F">
              <w:rPr>
                <w:rFonts w:ascii="Traditional Arabic" w:hAnsi="Traditional Arabic" w:cs="Traditional Arabic" w:hint="cs"/>
                <w:b/>
                <w:bCs/>
                <w:color w:val="C00000"/>
                <w:sz w:val="24"/>
                <w:szCs w:val="24"/>
                <w:rtl/>
              </w:rPr>
              <w:t xml:space="preserve">معلومات الدراسة: </w:t>
            </w:r>
          </w:p>
          <w:p w:rsidR="00E151A7" w:rsidRPr="00E151A7" w:rsidRDefault="00E151A7" w:rsidP="00E151A7">
            <w:pPr>
              <w:pStyle w:val="ListParagraph"/>
              <w:numPr>
                <w:ilvl w:val="0"/>
                <w:numId w:val="4"/>
              </w:numPr>
              <w:tabs>
                <w:tab w:val="left" w:pos="609"/>
              </w:tabs>
              <w:bidi/>
              <w:ind w:right="-432"/>
              <w:rPr>
                <w:rFonts w:ascii="Traditional Arabic" w:hAnsi="Traditional Arabic" w:cs="Traditional Arabic"/>
                <w:b/>
                <w:bCs/>
                <w:sz w:val="24"/>
                <w:szCs w:val="24"/>
              </w:rPr>
            </w:pPr>
            <w:r w:rsidRPr="00E151A7">
              <w:rPr>
                <w:rFonts w:ascii="Traditional Arabic" w:hAnsi="Traditional Arabic" w:cs="Traditional Arabic" w:hint="cs"/>
                <w:b/>
                <w:bCs/>
                <w:sz w:val="24"/>
                <w:szCs w:val="24"/>
                <w:rtl/>
              </w:rPr>
              <w:t>إسم المزود:</w:t>
            </w:r>
            <w:r w:rsidR="005F5094">
              <w:rPr>
                <w:rFonts w:ascii="Traditional Arabic" w:hAnsi="Traditional Arabic" w:cs="Traditional Arabic" w:hint="cs"/>
                <w:b/>
                <w:bCs/>
                <w:sz w:val="24"/>
                <w:szCs w:val="24"/>
                <w:rtl/>
              </w:rPr>
              <w:t xml:space="preserve"> وزارة الصحة</w:t>
            </w:r>
            <w:r w:rsidR="00B86349">
              <w:rPr>
                <w:rFonts w:ascii="Traditional Arabic" w:hAnsi="Traditional Arabic" w:cs="Traditional Arabic" w:hint="cs"/>
                <w:b/>
                <w:bCs/>
                <w:sz w:val="24"/>
                <w:szCs w:val="24"/>
                <w:rtl/>
              </w:rPr>
              <w:t>- مستشفى الملك خالد بالخرج</w:t>
            </w:r>
          </w:p>
          <w:p w:rsidR="00E151A7" w:rsidRPr="00E151A7" w:rsidRDefault="00E151A7" w:rsidP="00E151A7">
            <w:pPr>
              <w:pStyle w:val="ListParagraph"/>
              <w:numPr>
                <w:ilvl w:val="0"/>
                <w:numId w:val="4"/>
              </w:numPr>
              <w:tabs>
                <w:tab w:val="left" w:pos="609"/>
              </w:tabs>
              <w:bidi/>
              <w:ind w:right="-432"/>
              <w:rPr>
                <w:rFonts w:ascii="Traditional Arabic" w:hAnsi="Traditional Arabic" w:cs="Traditional Arabic"/>
                <w:b/>
                <w:bCs/>
                <w:sz w:val="24"/>
                <w:szCs w:val="24"/>
              </w:rPr>
            </w:pPr>
            <w:r w:rsidRPr="00E151A7">
              <w:rPr>
                <w:rFonts w:ascii="Traditional Arabic" w:hAnsi="Traditional Arabic" w:cs="Traditional Arabic" w:hint="cs"/>
                <w:b/>
                <w:bCs/>
                <w:sz w:val="24"/>
                <w:szCs w:val="24"/>
                <w:rtl/>
              </w:rPr>
              <w:t xml:space="preserve">إسم المتلقي: </w:t>
            </w:r>
            <w:r w:rsidR="0073523C">
              <w:rPr>
                <w:rFonts w:ascii="Traditional Arabic" w:hAnsi="Traditional Arabic" w:cs="Traditional Arabic" w:hint="cs"/>
                <w:b/>
                <w:bCs/>
                <w:sz w:val="24"/>
                <w:szCs w:val="24"/>
                <w:rtl/>
              </w:rPr>
              <w:t>د. خليل يوسف ابو جحيشه</w:t>
            </w:r>
          </w:p>
          <w:p w:rsidR="00E151A7" w:rsidRPr="00E151A7" w:rsidRDefault="00E151A7" w:rsidP="00E151A7">
            <w:pPr>
              <w:pStyle w:val="ListParagraph"/>
              <w:numPr>
                <w:ilvl w:val="0"/>
                <w:numId w:val="4"/>
              </w:numPr>
              <w:tabs>
                <w:tab w:val="left" w:pos="609"/>
              </w:tabs>
              <w:bidi/>
              <w:ind w:right="-432"/>
              <w:rPr>
                <w:rFonts w:ascii="Traditional Arabic" w:hAnsi="Traditional Arabic" w:cs="Traditional Arabic"/>
                <w:b/>
                <w:bCs/>
                <w:sz w:val="24"/>
                <w:szCs w:val="24"/>
              </w:rPr>
            </w:pPr>
            <w:r w:rsidRPr="00E151A7">
              <w:rPr>
                <w:rFonts w:ascii="Traditional Arabic" w:hAnsi="Traditional Arabic" w:cs="Traditional Arabic" w:hint="cs"/>
                <w:b/>
                <w:bCs/>
                <w:sz w:val="24"/>
                <w:szCs w:val="24"/>
                <w:rtl/>
              </w:rPr>
              <w:t xml:space="preserve">إسم البروتوكول:  </w:t>
            </w:r>
          </w:p>
          <w:p w:rsidR="00E151A7" w:rsidRPr="00E151A7" w:rsidRDefault="00E151A7" w:rsidP="00E151A7">
            <w:pPr>
              <w:pStyle w:val="ListParagraph"/>
              <w:numPr>
                <w:ilvl w:val="0"/>
                <w:numId w:val="4"/>
              </w:numPr>
              <w:tabs>
                <w:tab w:val="left" w:pos="609"/>
              </w:tabs>
              <w:bidi/>
              <w:ind w:right="-432"/>
              <w:rPr>
                <w:rFonts w:ascii="Traditional Arabic" w:hAnsi="Traditional Arabic" w:cs="Traditional Arabic"/>
                <w:b/>
                <w:bCs/>
                <w:sz w:val="24"/>
                <w:szCs w:val="24"/>
              </w:rPr>
            </w:pPr>
            <w:r w:rsidRPr="00E151A7">
              <w:rPr>
                <w:rFonts w:ascii="Traditional Arabic" w:hAnsi="Traditional Arabic" w:cs="Traditional Arabic" w:hint="cs"/>
                <w:b/>
                <w:bCs/>
                <w:sz w:val="24"/>
                <w:szCs w:val="24"/>
                <w:rtl/>
              </w:rPr>
              <w:t xml:space="preserve">رقم البروتوكول: </w:t>
            </w:r>
          </w:p>
          <w:p w:rsidR="00E151A7" w:rsidRPr="00E151A7" w:rsidRDefault="00E151A7" w:rsidP="00E151A7">
            <w:pPr>
              <w:pStyle w:val="ListParagraph"/>
              <w:numPr>
                <w:ilvl w:val="0"/>
                <w:numId w:val="4"/>
              </w:numPr>
              <w:tabs>
                <w:tab w:val="left" w:pos="609"/>
              </w:tabs>
              <w:bidi/>
              <w:ind w:right="-432"/>
              <w:rPr>
                <w:rFonts w:ascii="Traditional Arabic" w:hAnsi="Traditional Arabic" w:cs="Traditional Arabic"/>
                <w:b/>
                <w:bCs/>
                <w:sz w:val="24"/>
                <w:szCs w:val="24"/>
              </w:rPr>
            </w:pPr>
            <w:r w:rsidRPr="00E151A7">
              <w:rPr>
                <w:rFonts w:ascii="Traditional Arabic" w:hAnsi="Traditional Arabic" w:cs="Traditional Arabic" w:hint="cs"/>
                <w:b/>
                <w:bCs/>
                <w:sz w:val="24"/>
                <w:szCs w:val="24"/>
                <w:rtl/>
              </w:rPr>
              <w:t xml:space="preserve">التاريخ: </w:t>
            </w:r>
          </w:p>
          <w:p w:rsidR="00E151A7" w:rsidRPr="00E151A7" w:rsidRDefault="00E151A7" w:rsidP="00E151A7">
            <w:pPr>
              <w:pStyle w:val="ListParagraph"/>
              <w:numPr>
                <w:ilvl w:val="0"/>
                <w:numId w:val="4"/>
              </w:numPr>
              <w:tabs>
                <w:tab w:val="left" w:pos="609"/>
              </w:tabs>
              <w:bidi/>
              <w:ind w:right="-432"/>
              <w:rPr>
                <w:rFonts w:ascii="Traditional Arabic" w:hAnsi="Traditional Arabic" w:cs="Traditional Arabic"/>
                <w:b/>
                <w:bCs/>
                <w:sz w:val="24"/>
                <w:szCs w:val="24"/>
              </w:rPr>
            </w:pPr>
            <w:r w:rsidRPr="00E151A7">
              <w:rPr>
                <w:rFonts w:ascii="Traditional Arabic" w:hAnsi="Traditional Arabic" w:cs="Traditional Arabic" w:hint="cs"/>
                <w:b/>
                <w:bCs/>
                <w:sz w:val="24"/>
                <w:szCs w:val="24"/>
                <w:rtl/>
              </w:rPr>
              <w:t xml:space="preserve">وصف مختصر للبحث: </w:t>
            </w:r>
          </w:p>
          <w:tbl>
            <w:tblPr>
              <w:tblStyle w:val="TableGrid"/>
              <w:bidiVisual/>
              <w:tblW w:w="0" w:type="auto"/>
              <w:tblLayout w:type="fixed"/>
              <w:tblLook w:val="04A0" w:firstRow="1" w:lastRow="0" w:firstColumn="1" w:lastColumn="0" w:noHBand="0" w:noVBand="1"/>
            </w:tblPr>
            <w:tblGrid>
              <w:gridCol w:w="4210"/>
            </w:tblGrid>
            <w:tr w:rsidR="00E151A7" w:rsidRPr="00E151A7" w:rsidTr="00136470">
              <w:trPr>
                <w:trHeight w:val="138"/>
              </w:trPr>
              <w:tc>
                <w:tcPr>
                  <w:tcW w:w="4210" w:type="dxa"/>
                </w:tcPr>
                <w:p w:rsidR="00E151A7" w:rsidRPr="00E151A7" w:rsidRDefault="00E151A7" w:rsidP="00E151A7">
                  <w:pPr>
                    <w:tabs>
                      <w:tab w:val="left" w:pos="609"/>
                    </w:tabs>
                    <w:bidi/>
                    <w:ind w:right="-432"/>
                    <w:rPr>
                      <w:rFonts w:ascii="Traditional Arabic" w:hAnsi="Traditional Arabic" w:cs="Traditional Arabic"/>
                      <w:b/>
                      <w:bCs/>
                      <w:sz w:val="24"/>
                      <w:szCs w:val="24"/>
                      <w:rtl/>
                    </w:rPr>
                  </w:pPr>
                </w:p>
                <w:p w:rsidR="00E151A7" w:rsidRDefault="00B86349" w:rsidP="00B86349">
                  <w:pPr>
                    <w:tabs>
                      <w:tab w:val="left" w:pos="609"/>
                    </w:tabs>
                    <w:bidi/>
                    <w:ind w:right="-432"/>
                    <w:rPr>
                      <w:rFonts w:ascii="Traditional Arabic" w:hAnsi="Traditional Arabic" w:cs="Traditional Arabic"/>
                      <w:b/>
                      <w:bCs/>
                      <w:sz w:val="24"/>
                      <w:szCs w:val="24"/>
                      <w:rtl/>
                    </w:rPr>
                  </w:pPr>
                  <w:r>
                    <w:rPr>
                      <w:rFonts w:ascii="Traditional Arabic" w:hAnsi="Traditional Arabic" w:cs="Traditional Arabic" w:hint="cs"/>
                      <w:b/>
                      <w:bCs/>
                      <w:sz w:val="24"/>
                      <w:szCs w:val="24"/>
                      <w:rtl/>
                    </w:rPr>
                    <w:t xml:space="preserve">في ضوء تزايد مقاومة البكتيريا للمضادات الحيويه وخاصة البكتيريا الموجوده بالمستشفيات ومحدودية فرص العلاج وفي ظل نقص المعلومات المنشوره </w:t>
                  </w:r>
                  <w:r w:rsidR="00D00632">
                    <w:rPr>
                      <w:rFonts w:ascii="Traditional Arabic" w:hAnsi="Traditional Arabic" w:cs="Traditional Arabic" w:hint="cs"/>
                      <w:b/>
                      <w:bCs/>
                      <w:sz w:val="24"/>
                      <w:szCs w:val="24"/>
                      <w:rtl/>
                    </w:rPr>
                    <w:t>في المجلات العالميه في منطقتنا ومن اجل السعي لوضع حلول لهذه المشكله الصحيه المتناميه.</w:t>
                  </w:r>
                </w:p>
                <w:p w:rsidR="00D507F0" w:rsidRPr="00E151A7" w:rsidRDefault="00D00632" w:rsidP="0073523C">
                  <w:pPr>
                    <w:tabs>
                      <w:tab w:val="left" w:pos="609"/>
                    </w:tabs>
                    <w:bidi/>
                    <w:ind w:right="-432"/>
                    <w:rPr>
                      <w:rFonts w:ascii="Traditional Arabic" w:hAnsi="Traditional Arabic" w:cs="Traditional Arabic"/>
                      <w:b/>
                      <w:bCs/>
                      <w:sz w:val="24"/>
                      <w:szCs w:val="24"/>
                      <w:rtl/>
                    </w:rPr>
                  </w:pPr>
                  <w:r>
                    <w:rPr>
                      <w:rFonts w:ascii="Traditional Arabic" w:hAnsi="Traditional Arabic" w:cs="Traditional Arabic" w:hint="cs"/>
                      <w:b/>
                      <w:bCs/>
                      <w:sz w:val="24"/>
                      <w:szCs w:val="24"/>
                      <w:rtl/>
                    </w:rPr>
                    <w:t>نرى انه من الواجب البحث ومعرفة مسببات الامراض البكتيريه في المستشفى وخاصة قسم العنايه المركزه لما له من اهميه ومعرفة فرص العلاج باستخدام المضدات الحيويه ومدى مقاومة هذه البكتيريا للعلاج المستخدم.</w:t>
                  </w:r>
                </w:p>
              </w:tc>
            </w:tr>
          </w:tbl>
          <w:p w:rsidR="00F63281" w:rsidRPr="00E151A7" w:rsidRDefault="00E151A7" w:rsidP="00E151A7">
            <w:pPr>
              <w:tabs>
                <w:tab w:val="left" w:pos="609"/>
              </w:tabs>
              <w:bidi/>
              <w:ind w:left="360" w:right="-432"/>
              <w:rPr>
                <w:rFonts w:ascii="Traditional Arabic" w:hAnsi="Traditional Arabic" w:cs="Traditional Arabic"/>
                <w:b/>
                <w:bCs/>
                <w:sz w:val="24"/>
                <w:szCs w:val="24"/>
              </w:rPr>
            </w:pPr>
            <w:r w:rsidRPr="00E151A7">
              <w:rPr>
                <w:rFonts w:ascii="Traditional Arabic" w:hAnsi="Traditional Arabic" w:cs="Traditional Arabic" w:hint="cs"/>
                <w:b/>
                <w:bCs/>
                <w:sz w:val="24"/>
                <w:szCs w:val="24"/>
                <w:rtl/>
              </w:rPr>
              <w:t xml:space="preserve"> </w:t>
            </w:r>
          </w:p>
        </w:tc>
      </w:tr>
      <w:tr w:rsidR="00F63281" w:rsidRPr="00E151A7" w:rsidTr="00136470">
        <w:trPr>
          <w:trHeight w:val="3902"/>
        </w:trPr>
        <w:tc>
          <w:tcPr>
            <w:tcW w:w="4869" w:type="dxa"/>
          </w:tcPr>
          <w:p w:rsidR="00F63281" w:rsidRPr="00D507F0" w:rsidRDefault="00F63281" w:rsidP="00F63281">
            <w:pPr>
              <w:pStyle w:val="ListParagraph"/>
              <w:numPr>
                <w:ilvl w:val="0"/>
                <w:numId w:val="4"/>
              </w:numPr>
              <w:ind w:left="336" w:right="96" w:hanging="284"/>
              <w:jc w:val="both"/>
              <w:rPr>
                <w:rFonts w:asciiTheme="majorBidi" w:hAnsiTheme="majorBidi" w:cstheme="majorBidi"/>
                <w:b/>
                <w:bCs/>
                <w:sz w:val="24"/>
                <w:szCs w:val="24"/>
              </w:rPr>
            </w:pPr>
            <w:r w:rsidRPr="00E151A7">
              <w:rPr>
                <w:rFonts w:asciiTheme="majorBidi" w:hAnsiTheme="majorBidi" w:cstheme="majorBidi"/>
                <w:b/>
                <w:bCs/>
                <w:sz w:val="24"/>
                <w:szCs w:val="24"/>
              </w:rPr>
              <w:lastRenderedPageBreak/>
              <w:t>The information contains the following elements of protected health information</w:t>
            </w:r>
            <w:r w:rsidRPr="00E151A7">
              <w:rPr>
                <w:rFonts w:asciiTheme="majorBidi" w:hAnsiTheme="majorBidi" w:cstheme="majorBidi"/>
                <w:sz w:val="24"/>
                <w:szCs w:val="24"/>
              </w:rPr>
              <w:t xml:space="preserve"> </w:t>
            </w:r>
            <w:r w:rsidRPr="00E151A7">
              <w:rPr>
                <w:rFonts w:asciiTheme="majorBidi" w:hAnsiTheme="majorBidi" w:cstheme="majorBidi"/>
                <w:b/>
                <w:bCs/>
                <w:sz w:val="24"/>
                <w:szCs w:val="24"/>
              </w:rPr>
              <w:t>(PHI)</w:t>
            </w:r>
            <w:r w:rsidRPr="00E151A7">
              <w:rPr>
                <w:rFonts w:asciiTheme="majorBidi" w:hAnsiTheme="majorBidi" w:cstheme="majorBidi"/>
                <w:sz w:val="24"/>
                <w:szCs w:val="24"/>
              </w:rPr>
              <w:t xml:space="preserve">: List all such information and data elements in a specific and meaningful fashion. </w:t>
            </w:r>
          </w:p>
          <w:p w:rsidR="00D507F0" w:rsidRDefault="00D507F0" w:rsidP="00D507F0">
            <w:pPr>
              <w:ind w:right="96"/>
              <w:jc w:val="both"/>
              <w:rPr>
                <w:rFonts w:asciiTheme="majorBidi" w:hAnsiTheme="majorBidi" w:cstheme="majorBidi"/>
                <w:b/>
                <w:bCs/>
                <w:sz w:val="24"/>
                <w:szCs w:val="24"/>
                <w:rtl/>
              </w:rPr>
            </w:pPr>
          </w:p>
          <w:tbl>
            <w:tblPr>
              <w:tblStyle w:val="TableGrid"/>
              <w:tblW w:w="0" w:type="auto"/>
              <w:tblInd w:w="62" w:type="dxa"/>
              <w:tblLayout w:type="fixed"/>
              <w:tblLook w:val="04A0" w:firstRow="1" w:lastRow="0" w:firstColumn="1" w:lastColumn="0" w:noHBand="0" w:noVBand="1"/>
            </w:tblPr>
            <w:tblGrid>
              <w:gridCol w:w="4154"/>
            </w:tblGrid>
            <w:tr w:rsidR="00F63281" w:rsidRPr="00E151A7" w:rsidTr="00136470">
              <w:trPr>
                <w:trHeight w:val="138"/>
              </w:trPr>
              <w:tc>
                <w:tcPr>
                  <w:tcW w:w="4154" w:type="dxa"/>
                </w:tcPr>
                <w:p w:rsidR="00F63281" w:rsidRPr="00E151A7" w:rsidRDefault="00F63281" w:rsidP="00F63281">
                  <w:pPr>
                    <w:ind w:right="96"/>
                    <w:rPr>
                      <w:rFonts w:asciiTheme="majorBidi" w:hAnsiTheme="majorBidi" w:cstheme="majorBidi"/>
                      <w:b/>
                      <w:bCs/>
                      <w:color w:val="C00000"/>
                      <w:sz w:val="24"/>
                      <w:szCs w:val="24"/>
                    </w:rPr>
                  </w:pPr>
                </w:p>
                <w:p w:rsidR="00F63281" w:rsidRPr="00E151A7" w:rsidRDefault="00F63281" w:rsidP="00F63281">
                  <w:pPr>
                    <w:ind w:right="96"/>
                    <w:rPr>
                      <w:rFonts w:asciiTheme="majorBidi" w:hAnsiTheme="majorBidi" w:cstheme="majorBidi"/>
                      <w:b/>
                      <w:bCs/>
                      <w:color w:val="C00000"/>
                      <w:sz w:val="24"/>
                      <w:szCs w:val="24"/>
                    </w:rPr>
                  </w:pPr>
                </w:p>
                <w:p w:rsidR="00F63281" w:rsidRDefault="00F63281" w:rsidP="00F63281">
                  <w:pPr>
                    <w:ind w:right="96"/>
                    <w:rPr>
                      <w:rFonts w:asciiTheme="majorBidi" w:hAnsiTheme="majorBidi" w:cstheme="majorBidi"/>
                      <w:b/>
                      <w:bCs/>
                      <w:color w:val="C00000"/>
                      <w:sz w:val="24"/>
                      <w:szCs w:val="24"/>
                      <w:rtl/>
                    </w:rPr>
                  </w:pPr>
                </w:p>
                <w:p w:rsidR="00D507F0" w:rsidRDefault="00D507F0" w:rsidP="00F63281">
                  <w:pPr>
                    <w:ind w:right="96"/>
                    <w:rPr>
                      <w:rFonts w:asciiTheme="majorBidi" w:hAnsiTheme="majorBidi" w:cstheme="majorBidi"/>
                      <w:b/>
                      <w:bCs/>
                      <w:color w:val="C00000"/>
                      <w:sz w:val="24"/>
                      <w:szCs w:val="24"/>
                      <w:rtl/>
                    </w:rPr>
                  </w:pPr>
                </w:p>
                <w:p w:rsidR="00D507F0" w:rsidRDefault="00D507F0" w:rsidP="00F63281">
                  <w:pPr>
                    <w:ind w:right="96"/>
                    <w:rPr>
                      <w:rFonts w:asciiTheme="majorBidi" w:hAnsiTheme="majorBidi" w:cstheme="majorBidi"/>
                      <w:b/>
                      <w:bCs/>
                      <w:color w:val="C00000"/>
                      <w:sz w:val="24"/>
                      <w:szCs w:val="24"/>
                      <w:rtl/>
                    </w:rPr>
                  </w:pPr>
                </w:p>
                <w:p w:rsidR="00D507F0" w:rsidRPr="00E151A7" w:rsidRDefault="00D507F0" w:rsidP="00F63281">
                  <w:pPr>
                    <w:ind w:right="96"/>
                    <w:rPr>
                      <w:rFonts w:asciiTheme="majorBidi" w:hAnsiTheme="majorBidi" w:cstheme="majorBidi"/>
                      <w:b/>
                      <w:bCs/>
                      <w:color w:val="C00000"/>
                      <w:sz w:val="24"/>
                      <w:szCs w:val="24"/>
                    </w:rPr>
                  </w:pPr>
                </w:p>
              </w:tc>
            </w:tr>
          </w:tbl>
          <w:p w:rsidR="00F63281" w:rsidRPr="00E151A7" w:rsidRDefault="00F63281" w:rsidP="00F63281">
            <w:pPr>
              <w:ind w:left="516" w:right="96"/>
              <w:rPr>
                <w:rFonts w:asciiTheme="majorBidi" w:hAnsiTheme="majorBidi" w:cstheme="majorBidi"/>
                <w:b/>
                <w:bCs/>
                <w:color w:val="C00000"/>
                <w:sz w:val="24"/>
                <w:szCs w:val="24"/>
              </w:rPr>
            </w:pPr>
          </w:p>
        </w:tc>
        <w:tc>
          <w:tcPr>
            <w:tcW w:w="4679" w:type="dxa"/>
          </w:tcPr>
          <w:p w:rsidR="00E151A7" w:rsidRDefault="00E151A7" w:rsidP="00D507F0">
            <w:pPr>
              <w:pStyle w:val="ListParagraph"/>
              <w:numPr>
                <w:ilvl w:val="0"/>
                <w:numId w:val="4"/>
              </w:numPr>
              <w:tabs>
                <w:tab w:val="left" w:pos="450"/>
              </w:tabs>
              <w:bidi/>
              <w:ind w:left="360"/>
              <w:rPr>
                <w:rFonts w:ascii="Traditional Arabic" w:hAnsi="Traditional Arabic" w:cs="Traditional Arabic"/>
                <w:sz w:val="24"/>
                <w:szCs w:val="24"/>
              </w:rPr>
            </w:pPr>
            <w:r w:rsidRPr="00E151A7">
              <w:rPr>
                <w:rFonts w:ascii="Traditional Arabic" w:hAnsi="Traditional Arabic" w:cs="Traditional Arabic" w:hint="cs"/>
                <w:b/>
                <w:bCs/>
                <w:sz w:val="24"/>
                <w:szCs w:val="24"/>
                <w:rtl/>
              </w:rPr>
              <w:t xml:space="preserve">تحتوي المعلومات على العناصر التالية من المعلومات الصحية المحمية </w:t>
            </w:r>
            <w:r w:rsidRPr="00E151A7">
              <w:rPr>
                <w:rFonts w:ascii="Traditional Arabic" w:hAnsi="Traditional Arabic" w:cs="Traditional Arabic" w:hint="cs"/>
                <w:b/>
                <w:bCs/>
                <w:sz w:val="24"/>
                <w:szCs w:val="24"/>
                <w:rtl/>
                <w:lang w:bidi="ar-JO"/>
              </w:rPr>
              <w:t>:</w:t>
            </w:r>
            <w:r w:rsidR="004F31DE">
              <w:rPr>
                <w:rFonts w:ascii="Traditional Arabic" w:hAnsi="Traditional Arabic" w:cs="Traditional Arabic" w:hint="cs"/>
                <w:b/>
                <w:bCs/>
                <w:sz w:val="24"/>
                <w:szCs w:val="24"/>
                <w:rtl/>
                <w:lang w:bidi="ar-JO"/>
              </w:rPr>
              <w:t xml:space="preserve"> </w:t>
            </w:r>
            <w:r w:rsidRPr="00E151A7">
              <w:rPr>
                <w:rFonts w:ascii="Traditional Arabic" w:hAnsi="Traditional Arabic" w:cs="Traditional Arabic" w:hint="cs"/>
                <w:sz w:val="24"/>
                <w:szCs w:val="24"/>
                <w:rtl/>
                <w:lang w:bidi="ar-JO"/>
              </w:rPr>
              <w:t>يتم إ</w:t>
            </w:r>
            <w:r w:rsidR="004F31DE">
              <w:rPr>
                <w:rFonts w:ascii="Traditional Arabic" w:hAnsi="Traditional Arabic" w:cs="Traditional Arabic" w:hint="cs"/>
                <w:sz w:val="24"/>
                <w:szCs w:val="24"/>
                <w:rtl/>
                <w:lang w:bidi="ar-JO"/>
              </w:rPr>
              <w:t>دراج جميع عناصر تلك المعلومات و</w:t>
            </w:r>
            <w:r w:rsidRPr="00E151A7">
              <w:rPr>
                <w:rFonts w:ascii="Traditional Arabic" w:hAnsi="Traditional Arabic" w:cs="Traditional Arabic" w:hint="cs"/>
                <w:sz w:val="24"/>
                <w:szCs w:val="24"/>
                <w:rtl/>
                <w:lang w:bidi="ar-JO"/>
              </w:rPr>
              <w:t xml:space="preserve">البيانات بأسلوب محدد و ذو مغزى. </w:t>
            </w:r>
          </w:p>
          <w:p w:rsidR="00D507F0" w:rsidRPr="00E151A7" w:rsidRDefault="00D507F0" w:rsidP="00D507F0">
            <w:pPr>
              <w:pStyle w:val="ListParagraph"/>
              <w:tabs>
                <w:tab w:val="left" w:pos="450"/>
              </w:tabs>
              <w:bidi/>
              <w:ind w:left="360"/>
              <w:rPr>
                <w:rFonts w:ascii="Traditional Arabic" w:hAnsi="Traditional Arabic" w:cs="Traditional Arabic"/>
                <w:sz w:val="24"/>
                <w:szCs w:val="24"/>
              </w:rPr>
            </w:pPr>
          </w:p>
          <w:tbl>
            <w:tblPr>
              <w:tblStyle w:val="TableGrid"/>
              <w:bidiVisual/>
              <w:tblW w:w="0" w:type="auto"/>
              <w:tblLayout w:type="fixed"/>
              <w:tblLook w:val="04A0" w:firstRow="1" w:lastRow="0" w:firstColumn="1" w:lastColumn="0" w:noHBand="0" w:noVBand="1"/>
            </w:tblPr>
            <w:tblGrid>
              <w:gridCol w:w="4210"/>
            </w:tblGrid>
            <w:tr w:rsidR="00E151A7" w:rsidTr="00136470">
              <w:trPr>
                <w:trHeight w:val="138"/>
              </w:trPr>
              <w:tc>
                <w:tcPr>
                  <w:tcW w:w="4210" w:type="dxa"/>
                </w:tcPr>
                <w:p w:rsidR="00E151A7" w:rsidRDefault="00E151A7" w:rsidP="00E151A7">
                  <w:pPr>
                    <w:pStyle w:val="ListParagraph"/>
                    <w:tabs>
                      <w:tab w:val="left" w:pos="450"/>
                    </w:tabs>
                    <w:bidi/>
                    <w:ind w:left="0" w:right="-432"/>
                    <w:rPr>
                      <w:rFonts w:ascii="Traditional Arabic" w:hAnsi="Traditional Arabic" w:cs="Traditional Arabic"/>
                      <w:sz w:val="24"/>
                      <w:szCs w:val="24"/>
                      <w:rtl/>
                    </w:rPr>
                  </w:pPr>
                </w:p>
                <w:p w:rsidR="000D4477" w:rsidRPr="00AD7117" w:rsidRDefault="00D00632" w:rsidP="000D4477">
                  <w:pPr>
                    <w:pStyle w:val="ListParagraph"/>
                    <w:tabs>
                      <w:tab w:val="left" w:pos="450"/>
                    </w:tabs>
                    <w:bidi/>
                    <w:ind w:left="0" w:right="-432"/>
                    <w:rPr>
                      <w:rFonts w:ascii="Traditional Arabic" w:hAnsi="Traditional Arabic" w:cs="Traditional Arabic"/>
                      <w:sz w:val="32"/>
                      <w:szCs w:val="32"/>
                      <w:rtl/>
                    </w:rPr>
                  </w:pPr>
                  <w:r w:rsidRPr="00AD7117">
                    <w:rPr>
                      <w:rFonts w:ascii="Traditional Arabic" w:hAnsi="Traditional Arabic" w:cs="Traditional Arabic" w:hint="cs"/>
                      <w:sz w:val="32"/>
                      <w:szCs w:val="32"/>
                      <w:rtl/>
                    </w:rPr>
                    <w:t>معلومات تخص المريض مثل الجنس والعمر</w:t>
                  </w:r>
                </w:p>
                <w:p w:rsidR="0073523C" w:rsidRDefault="00D00632" w:rsidP="00D00632">
                  <w:pPr>
                    <w:pStyle w:val="ListParagraph"/>
                    <w:tabs>
                      <w:tab w:val="left" w:pos="450"/>
                    </w:tabs>
                    <w:bidi/>
                    <w:ind w:left="0" w:right="-432"/>
                    <w:rPr>
                      <w:rFonts w:ascii="Traditional Arabic" w:hAnsi="Traditional Arabic" w:cs="Traditional Arabic"/>
                      <w:sz w:val="32"/>
                      <w:szCs w:val="32"/>
                      <w:rtl/>
                    </w:rPr>
                  </w:pPr>
                  <w:r w:rsidRPr="00AD7117">
                    <w:rPr>
                      <w:rFonts w:ascii="Traditional Arabic" w:hAnsi="Traditional Arabic" w:cs="Traditional Arabic" w:hint="cs"/>
                      <w:sz w:val="32"/>
                      <w:szCs w:val="32"/>
                      <w:rtl/>
                    </w:rPr>
                    <w:t>العدوى والاعراض والعلاج المستخدم</w:t>
                  </w:r>
                </w:p>
                <w:p w:rsidR="00D00632" w:rsidRDefault="00AD7117" w:rsidP="0073523C">
                  <w:pPr>
                    <w:pStyle w:val="ListParagraph"/>
                    <w:tabs>
                      <w:tab w:val="left" w:pos="450"/>
                    </w:tabs>
                    <w:bidi/>
                    <w:ind w:left="0" w:right="-432"/>
                    <w:rPr>
                      <w:rFonts w:ascii="Traditional Arabic" w:hAnsi="Traditional Arabic" w:cs="Traditional Arabic"/>
                      <w:sz w:val="32"/>
                      <w:szCs w:val="32"/>
                      <w:rtl/>
                    </w:rPr>
                  </w:pPr>
                  <w:r w:rsidRPr="00AD7117">
                    <w:rPr>
                      <w:rFonts w:ascii="Traditional Arabic" w:hAnsi="Traditional Arabic" w:cs="Traditional Arabic" w:hint="cs"/>
                      <w:sz w:val="32"/>
                      <w:szCs w:val="32"/>
                      <w:rtl/>
                    </w:rPr>
                    <w:t xml:space="preserve"> وامراض سابقه او مزمنه</w:t>
                  </w:r>
                  <w:r>
                    <w:rPr>
                      <w:rFonts w:ascii="Traditional Arabic" w:hAnsi="Traditional Arabic" w:cs="Traditional Arabic" w:hint="cs"/>
                      <w:sz w:val="32"/>
                      <w:szCs w:val="32"/>
                      <w:rtl/>
                    </w:rPr>
                    <w:t>.</w:t>
                  </w:r>
                </w:p>
                <w:p w:rsidR="00D507F0" w:rsidRDefault="00D507F0" w:rsidP="00D507F0">
                  <w:pPr>
                    <w:pStyle w:val="ListParagraph"/>
                    <w:tabs>
                      <w:tab w:val="left" w:pos="450"/>
                    </w:tabs>
                    <w:bidi/>
                    <w:ind w:left="0" w:right="-432"/>
                    <w:rPr>
                      <w:rFonts w:ascii="Traditional Arabic" w:hAnsi="Traditional Arabic" w:cs="Traditional Arabic"/>
                      <w:sz w:val="24"/>
                      <w:szCs w:val="24"/>
                      <w:rtl/>
                    </w:rPr>
                  </w:pPr>
                </w:p>
              </w:tc>
            </w:tr>
          </w:tbl>
          <w:p w:rsidR="00F63281" w:rsidRPr="00E151A7" w:rsidRDefault="00F63281" w:rsidP="00E151A7">
            <w:pPr>
              <w:pStyle w:val="ListParagraph"/>
              <w:tabs>
                <w:tab w:val="left" w:pos="450"/>
              </w:tabs>
              <w:bidi/>
              <w:ind w:left="360" w:right="-432"/>
              <w:rPr>
                <w:rFonts w:ascii="Traditional Arabic" w:hAnsi="Traditional Arabic" w:cs="Traditional Arabic"/>
                <w:sz w:val="24"/>
                <w:szCs w:val="24"/>
              </w:rPr>
            </w:pPr>
          </w:p>
        </w:tc>
      </w:tr>
      <w:tr w:rsidR="00F63281" w:rsidRPr="00E151A7" w:rsidTr="00136470">
        <w:trPr>
          <w:trHeight w:val="2452"/>
        </w:trPr>
        <w:tc>
          <w:tcPr>
            <w:tcW w:w="4869" w:type="dxa"/>
          </w:tcPr>
          <w:p w:rsidR="00F63281" w:rsidRDefault="00F63281" w:rsidP="00F63281">
            <w:pPr>
              <w:pStyle w:val="ListParagraph"/>
              <w:numPr>
                <w:ilvl w:val="0"/>
                <w:numId w:val="4"/>
              </w:numPr>
              <w:ind w:left="426" w:right="96"/>
              <w:jc w:val="both"/>
              <w:rPr>
                <w:rFonts w:asciiTheme="majorBidi" w:hAnsiTheme="majorBidi" w:cstheme="majorBidi"/>
                <w:sz w:val="24"/>
                <w:szCs w:val="24"/>
              </w:rPr>
            </w:pPr>
            <w:r w:rsidRPr="00E151A7">
              <w:rPr>
                <w:rFonts w:asciiTheme="majorBidi" w:hAnsiTheme="majorBidi" w:cstheme="majorBidi"/>
                <w:b/>
                <w:bCs/>
                <w:sz w:val="24"/>
                <w:szCs w:val="24"/>
              </w:rPr>
              <w:t>The purpose of this research is to:</w:t>
            </w:r>
            <w:r w:rsidRPr="00E151A7">
              <w:rPr>
                <w:rFonts w:asciiTheme="majorBidi" w:hAnsiTheme="majorBidi" w:cstheme="majorBidi"/>
                <w:sz w:val="24"/>
                <w:szCs w:val="24"/>
              </w:rPr>
              <w:t xml:space="preserve"> Provide complete description of the purpose of the research project:</w:t>
            </w:r>
          </w:p>
          <w:p w:rsidR="00D507F0" w:rsidRPr="00E151A7" w:rsidRDefault="00D507F0" w:rsidP="00D507F0">
            <w:pPr>
              <w:pStyle w:val="ListParagraph"/>
              <w:ind w:left="426" w:right="96"/>
              <w:jc w:val="both"/>
              <w:rPr>
                <w:rFonts w:asciiTheme="majorBidi" w:hAnsiTheme="majorBidi" w:cstheme="majorBidi"/>
                <w:sz w:val="24"/>
                <w:szCs w:val="24"/>
              </w:rPr>
            </w:pPr>
          </w:p>
          <w:tbl>
            <w:tblPr>
              <w:tblStyle w:val="TableGrid"/>
              <w:tblW w:w="0" w:type="auto"/>
              <w:tblLayout w:type="fixed"/>
              <w:tblLook w:val="04A0" w:firstRow="1" w:lastRow="0" w:firstColumn="1" w:lastColumn="0" w:noHBand="0" w:noVBand="1"/>
            </w:tblPr>
            <w:tblGrid>
              <w:gridCol w:w="4210"/>
            </w:tblGrid>
            <w:tr w:rsidR="00F63281" w:rsidRPr="00E151A7" w:rsidTr="00136470">
              <w:trPr>
                <w:trHeight w:val="945"/>
              </w:trPr>
              <w:tc>
                <w:tcPr>
                  <w:tcW w:w="4210" w:type="dxa"/>
                </w:tcPr>
                <w:p w:rsidR="00F63281" w:rsidRPr="00E151A7" w:rsidRDefault="00F63281" w:rsidP="00F63281">
                  <w:pPr>
                    <w:ind w:right="96"/>
                    <w:jc w:val="both"/>
                    <w:rPr>
                      <w:rFonts w:asciiTheme="majorBidi" w:hAnsiTheme="majorBidi" w:cstheme="majorBidi"/>
                      <w:b/>
                      <w:bCs/>
                      <w:sz w:val="24"/>
                      <w:szCs w:val="24"/>
                    </w:rPr>
                  </w:pPr>
                </w:p>
                <w:p w:rsidR="00F63281" w:rsidRPr="00E151A7" w:rsidRDefault="00F63281" w:rsidP="00F63281">
                  <w:pPr>
                    <w:ind w:right="96"/>
                    <w:jc w:val="both"/>
                    <w:rPr>
                      <w:rFonts w:asciiTheme="majorBidi" w:hAnsiTheme="majorBidi" w:cstheme="majorBidi"/>
                      <w:b/>
                      <w:bCs/>
                      <w:sz w:val="24"/>
                      <w:szCs w:val="24"/>
                    </w:rPr>
                  </w:pPr>
                </w:p>
                <w:p w:rsidR="00F63281" w:rsidRDefault="00F63281" w:rsidP="00F63281">
                  <w:pPr>
                    <w:ind w:right="96"/>
                    <w:jc w:val="both"/>
                    <w:rPr>
                      <w:rFonts w:asciiTheme="majorBidi" w:hAnsiTheme="majorBidi" w:cstheme="majorBidi"/>
                      <w:b/>
                      <w:bCs/>
                      <w:sz w:val="24"/>
                      <w:szCs w:val="24"/>
                      <w:rtl/>
                    </w:rPr>
                  </w:pPr>
                </w:p>
                <w:p w:rsidR="00D507F0" w:rsidRDefault="00D507F0" w:rsidP="00F63281">
                  <w:pPr>
                    <w:ind w:right="96"/>
                    <w:jc w:val="both"/>
                    <w:rPr>
                      <w:rFonts w:asciiTheme="majorBidi" w:hAnsiTheme="majorBidi" w:cstheme="majorBidi"/>
                      <w:b/>
                      <w:bCs/>
                      <w:sz w:val="24"/>
                      <w:szCs w:val="24"/>
                      <w:rtl/>
                    </w:rPr>
                  </w:pPr>
                </w:p>
                <w:p w:rsidR="00D507F0" w:rsidRPr="00E151A7" w:rsidRDefault="00D507F0" w:rsidP="00F63281">
                  <w:pPr>
                    <w:ind w:right="96"/>
                    <w:jc w:val="both"/>
                    <w:rPr>
                      <w:rFonts w:asciiTheme="majorBidi" w:hAnsiTheme="majorBidi" w:cstheme="majorBidi"/>
                      <w:b/>
                      <w:bCs/>
                      <w:sz w:val="24"/>
                      <w:szCs w:val="24"/>
                    </w:rPr>
                  </w:pPr>
                </w:p>
              </w:tc>
            </w:tr>
          </w:tbl>
          <w:p w:rsidR="00F63281" w:rsidRPr="00E151A7" w:rsidRDefault="00F63281" w:rsidP="00F63281">
            <w:pPr>
              <w:ind w:right="96"/>
              <w:jc w:val="both"/>
              <w:rPr>
                <w:rFonts w:asciiTheme="majorBidi" w:hAnsiTheme="majorBidi" w:cstheme="majorBidi"/>
                <w:b/>
                <w:bCs/>
                <w:sz w:val="24"/>
                <w:szCs w:val="24"/>
              </w:rPr>
            </w:pPr>
          </w:p>
        </w:tc>
        <w:tc>
          <w:tcPr>
            <w:tcW w:w="4679" w:type="dxa"/>
          </w:tcPr>
          <w:p w:rsidR="000D4477" w:rsidRPr="000D4477" w:rsidRDefault="000D4477" w:rsidP="000D4477">
            <w:pPr>
              <w:pStyle w:val="ListParagraph"/>
              <w:numPr>
                <w:ilvl w:val="0"/>
                <w:numId w:val="4"/>
              </w:numPr>
              <w:tabs>
                <w:tab w:val="left" w:pos="489"/>
              </w:tabs>
              <w:bidi/>
              <w:ind w:left="360" w:right="-432"/>
              <w:rPr>
                <w:rFonts w:ascii="Traditional Arabic" w:hAnsi="Traditional Arabic" w:cs="Traditional Arabic"/>
                <w:b/>
                <w:bCs/>
                <w:sz w:val="24"/>
                <w:szCs w:val="24"/>
              </w:rPr>
            </w:pPr>
            <w:r w:rsidRPr="000D4477">
              <w:rPr>
                <w:rFonts w:ascii="Traditional Arabic" w:hAnsi="Traditional Arabic" w:cs="Traditional Arabic" w:hint="cs"/>
                <w:b/>
                <w:bCs/>
                <w:sz w:val="24"/>
                <w:szCs w:val="24"/>
                <w:rtl/>
              </w:rPr>
              <w:t xml:space="preserve">الغرض من هذا البحث هو: </w:t>
            </w:r>
          </w:p>
          <w:p w:rsidR="000D4477" w:rsidRDefault="000D4477" w:rsidP="000D4477">
            <w:pPr>
              <w:pStyle w:val="ListParagraph"/>
              <w:tabs>
                <w:tab w:val="left" w:pos="489"/>
              </w:tabs>
              <w:bidi/>
              <w:ind w:left="360" w:right="-432"/>
              <w:rPr>
                <w:rFonts w:ascii="Traditional Arabic" w:hAnsi="Traditional Arabic" w:cs="Traditional Arabic"/>
                <w:sz w:val="24"/>
                <w:szCs w:val="24"/>
                <w:rtl/>
              </w:rPr>
            </w:pPr>
            <w:r>
              <w:rPr>
                <w:rFonts w:ascii="Traditional Arabic" w:hAnsi="Traditional Arabic" w:cs="Traditional Arabic" w:hint="cs"/>
                <w:sz w:val="24"/>
                <w:szCs w:val="24"/>
                <w:rtl/>
              </w:rPr>
              <w:t xml:space="preserve">يتم تقديم وصف كامل للغرض من المشروع البحثي: </w:t>
            </w:r>
          </w:p>
          <w:p w:rsidR="00D507F0" w:rsidRDefault="00D507F0" w:rsidP="00D507F0">
            <w:pPr>
              <w:pStyle w:val="ListParagraph"/>
              <w:tabs>
                <w:tab w:val="left" w:pos="489"/>
              </w:tabs>
              <w:bidi/>
              <w:ind w:left="360" w:right="-432"/>
              <w:rPr>
                <w:rFonts w:ascii="Traditional Arabic" w:hAnsi="Traditional Arabic" w:cs="Traditional Arabic"/>
                <w:sz w:val="24"/>
                <w:szCs w:val="24"/>
                <w:rtl/>
              </w:rPr>
            </w:pPr>
          </w:p>
          <w:tbl>
            <w:tblPr>
              <w:tblStyle w:val="TableGrid"/>
              <w:bidiVisual/>
              <w:tblW w:w="0" w:type="auto"/>
              <w:tblLayout w:type="fixed"/>
              <w:tblLook w:val="04A0" w:firstRow="1" w:lastRow="0" w:firstColumn="1" w:lastColumn="0" w:noHBand="0" w:noVBand="1"/>
            </w:tblPr>
            <w:tblGrid>
              <w:gridCol w:w="4165"/>
            </w:tblGrid>
            <w:tr w:rsidR="000D4477" w:rsidTr="00136470">
              <w:trPr>
                <w:trHeight w:val="1263"/>
              </w:trPr>
              <w:tc>
                <w:tcPr>
                  <w:tcW w:w="4165" w:type="dxa"/>
                </w:tcPr>
                <w:p w:rsidR="000D4477" w:rsidRPr="0073523C" w:rsidRDefault="00C94BB2" w:rsidP="000D4477">
                  <w:pPr>
                    <w:pStyle w:val="ListParagraph"/>
                    <w:tabs>
                      <w:tab w:val="left" w:pos="489"/>
                    </w:tabs>
                    <w:bidi/>
                    <w:ind w:left="0" w:right="-432"/>
                    <w:rPr>
                      <w:rFonts w:ascii="Traditional Arabic" w:hAnsi="Traditional Arabic" w:cs="Traditional Arabic"/>
                      <w:sz w:val="28"/>
                      <w:szCs w:val="28"/>
                      <w:rtl/>
                    </w:rPr>
                  </w:pPr>
                  <w:r w:rsidRPr="0073523C">
                    <w:rPr>
                      <w:rFonts w:ascii="Traditional Arabic" w:hAnsi="Traditional Arabic" w:cs="Traditional Arabic" w:hint="cs"/>
                      <w:sz w:val="28"/>
                      <w:szCs w:val="28"/>
                      <w:rtl/>
                    </w:rPr>
                    <w:t>عزل البكتيريا المسببه للامراض في قسم العنايه المكثفه بمستشفى الملك خالد بالخرج</w:t>
                  </w:r>
                </w:p>
                <w:p w:rsidR="00C94BB2" w:rsidRPr="0073523C" w:rsidRDefault="00C94BB2" w:rsidP="00C94BB2">
                  <w:pPr>
                    <w:pStyle w:val="ListParagraph"/>
                    <w:tabs>
                      <w:tab w:val="left" w:pos="489"/>
                    </w:tabs>
                    <w:bidi/>
                    <w:ind w:left="0" w:right="-432"/>
                    <w:rPr>
                      <w:rFonts w:ascii="Traditional Arabic" w:hAnsi="Traditional Arabic" w:cs="Traditional Arabic"/>
                      <w:sz w:val="28"/>
                      <w:szCs w:val="28"/>
                      <w:rtl/>
                    </w:rPr>
                  </w:pPr>
                  <w:r w:rsidRPr="0073523C">
                    <w:rPr>
                      <w:rFonts w:ascii="Traditional Arabic" w:hAnsi="Traditional Arabic" w:cs="Traditional Arabic" w:hint="cs"/>
                      <w:sz w:val="28"/>
                      <w:szCs w:val="28"/>
                      <w:rtl/>
                    </w:rPr>
                    <w:t>معرفة الصوره العلاجيه لهذه البكتيريا</w:t>
                  </w:r>
                </w:p>
                <w:p w:rsidR="00C94BB2" w:rsidRPr="0073523C" w:rsidRDefault="00C94BB2" w:rsidP="00C94BB2">
                  <w:pPr>
                    <w:pStyle w:val="ListParagraph"/>
                    <w:tabs>
                      <w:tab w:val="left" w:pos="489"/>
                    </w:tabs>
                    <w:bidi/>
                    <w:ind w:left="0" w:right="-432"/>
                    <w:rPr>
                      <w:rFonts w:ascii="Traditional Arabic" w:hAnsi="Traditional Arabic" w:cs="Traditional Arabic"/>
                      <w:sz w:val="28"/>
                      <w:szCs w:val="28"/>
                      <w:rtl/>
                    </w:rPr>
                  </w:pPr>
                  <w:r w:rsidRPr="0073523C">
                    <w:rPr>
                      <w:rFonts w:ascii="Traditional Arabic" w:hAnsi="Traditional Arabic" w:cs="Traditional Arabic" w:hint="cs"/>
                      <w:sz w:val="28"/>
                      <w:szCs w:val="28"/>
                      <w:rtl/>
                    </w:rPr>
                    <w:t>معرفة اسباب مقاومة البكتيريا للمضادات الحيويه</w:t>
                  </w:r>
                </w:p>
                <w:p w:rsidR="00C94BB2" w:rsidRPr="0073523C" w:rsidRDefault="00C94BB2" w:rsidP="00C94BB2">
                  <w:pPr>
                    <w:pStyle w:val="ListParagraph"/>
                    <w:tabs>
                      <w:tab w:val="left" w:pos="489"/>
                    </w:tabs>
                    <w:bidi/>
                    <w:ind w:left="0" w:right="-432"/>
                    <w:rPr>
                      <w:rFonts w:ascii="Traditional Arabic" w:hAnsi="Traditional Arabic" w:cs="Traditional Arabic"/>
                      <w:sz w:val="28"/>
                      <w:szCs w:val="28"/>
                      <w:rtl/>
                    </w:rPr>
                  </w:pPr>
                  <w:r w:rsidRPr="0073523C">
                    <w:rPr>
                      <w:rFonts w:ascii="Traditional Arabic" w:hAnsi="Traditional Arabic" w:cs="Traditional Arabic" w:hint="cs"/>
                      <w:sz w:val="28"/>
                      <w:szCs w:val="28"/>
                      <w:rtl/>
                    </w:rPr>
                    <w:t>الاطلاع على خيارات العلاج المتاحه عند البكتيريا المتعددة المقاومه</w:t>
                  </w:r>
                </w:p>
                <w:p w:rsidR="00C94BB2" w:rsidRPr="0073523C" w:rsidRDefault="00C94BB2" w:rsidP="00C94BB2">
                  <w:pPr>
                    <w:pStyle w:val="ListParagraph"/>
                    <w:tabs>
                      <w:tab w:val="left" w:pos="489"/>
                    </w:tabs>
                    <w:bidi/>
                    <w:ind w:left="0" w:right="-432"/>
                    <w:rPr>
                      <w:rFonts w:ascii="Traditional Arabic" w:hAnsi="Traditional Arabic" w:cs="Traditional Arabic"/>
                      <w:sz w:val="28"/>
                      <w:szCs w:val="28"/>
                      <w:rtl/>
                    </w:rPr>
                  </w:pPr>
                  <w:r w:rsidRPr="0073523C">
                    <w:rPr>
                      <w:rFonts w:ascii="Traditional Arabic" w:hAnsi="Traditional Arabic" w:cs="Traditional Arabic" w:hint="cs"/>
                      <w:sz w:val="28"/>
                      <w:szCs w:val="28"/>
                      <w:rtl/>
                    </w:rPr>
                    <w:t>اعطاء فرصة للطلاب بالمشاركه في البحث</w:t>
                  </w:r>
                </w:p>
                <w:p w:rsidR="00C94BB2" w:rsidRPr="0073523C" w:rsidRDefault="00C94BB2" w:rsidP="00C94BB2">
                  <w:pPr>
                    <w:pStyle w:val="ListParagraph"/>
                    <w:tabs>
                      <w:tab w:val="left" w:pos="489"/>
                    </w:tabs>
                    <w:bidi/>
                    <w:ind w:left="0" w:right="-432"/>
                    <w:rPr>
                      <w:rFonts w:ascii="Traditional Arabic" w:hAnsi="Traditional Arabic" w:cs="Traditional Arabic"/>
                      <w:sz w:val="28"/>
                      <w:szCs w:val="28"/>
                      <w:rtl/>
                    </w:rPr>
                  </w:pPr>
                  <w:r w:rsidRPr="0073523C">
                    <w:rPr>
                      <w:rFonts w:ascii="Traditional Arabic" w:hAnsi="Traditional Arabic" w:cs="Traditional Arabic" w:hint="cs"/>
                      <w:sz w:val="28"/>
                      <w:szCs w:val="28"/>
                      <w:rtl/>
                    </w:rPr>
                    <w:t>امكانية عمل ندوات للتعريف بهذه المشكله الصحيه</w:t>
                  </w:r>
                </w:p>
                <w:p w:rsidR="00C94BB2" w:rsidRPr="0073523C" w:rsidRDefault="0073523C" w:rsidP="00C94BB2">
                  <w:pPr>
                    <w:pStyle w:val="ListParagraph"/>
                    <w:tabs>
                      <w:tab w:val="left" w:pos="489"/>
                    </w:tabs>
                    <w:bidi/>
                    <w:ind w:left="0" w:right="-432"/>
                    <w:rPr>
                      <w:rFonts w:ascii="Traditional Arabic" w:hAnsi="Traditional Arabic" w:cs="Traditional Arabic"/>
                      <w:sz w:val="28"/>
                      <w:szCs w:val="28"/>
                      <w:rtl/>
                    </w:rPr>
                  </w:pPr>
                  <w:r w:rsidRPr="0073523C">
                    <w:rPr>
                      <w:rFonts w:ascii="Traditional Arabic" w:hAnsi="Traditional Arabic" w:cs="Traditional Arabic" w:hint="cs"/>
                      <w:sz w:val="28"/>
                      <w:szCs w:val="28"/>
                      <w:rtl/>
                    </w:rPr>
                    <w:t>محاولة وضع مقترحات للحد من هذه المشكله المتناميه</w:t>
                  </w:r>
                </w:p>
                <w:p w:rsidR="00D507F0" w:rsidRPr="0073523C" w:rsidRDefault="0073523C" w:rsidP="0073523C">
                  <w:pPr>
                    <w:pStyle w:val="ListParagraph"/>
                    <w:tabs>
                      <w:tab w:val="left" w:pos="489"/>
                    </w:tabs>
                    <w:bidi/>
                    <w:ind w:left="0" w:right="-432"/>
                    <w:rPr>
                      <w:rFonts w:ascii="Traditional Arabic" w:hAnsi="Traditional Arabic" w:cs="Traditional Arabic"/>
                      <w:b/>
                      <w:bCs/>
                      <w:sz w:val="24"/>
                      <w:szCs w:val="24"/>
                      <w:rtl/>
                    </w:rPr>
                  </w:pPr>
                  <w:r w:rsidRPr="0073523C">
                    <w:rPr>
                      <w:rFonts w:ascii="Traditional Arabic" w:hAnsi="Traditional Arabic" w:cs="Traditional Arabic" w:hint="cs"/>
                      <w:b/>
                      <w:bCs/>
                      <w:sz w:val="28"/>
                      <w:szCs w:val="28"/>
                      <w:rtl/>
                    </w:rPr>
                    <w:t>نشر النتائج في مجلات علميه محكمه عالميه</w:t>
                  </w:r>
                </w:p>
              </w:tc>
            </w:tr>
          </w:tbl>
          <w:p w:rsidR="00F63281" w:rsidRPr="000D4477" w:rsidRDefault="000D4477" w:rsidP="000D4477">
            <w:pPr>
              <w:pStyle w:val="ListParagraph"/>
              <w:tabs>
                <w:tab w:val="left" w:pos="489"/>
              </w:tabs>
              <w:bidi/>
              <w:ind w:left="360" w:right="-432"/>
              <w:rPr>
                <w:rFonts w:ascii="Traditional Arabic" w:hAnsi="Traditional Arabic" w:cs="Traditional Arabic"/>
                <w:sz w:val="24"/>
                <w:szCs w:val="24"/>
              </w:rPr>
            </w:pPr>
            <w:r w:rsidRPr="000D4477">
              <w:rPr>
                <w:rFonts w:ascii="Traditional Arabic" w:hAnsi="Traditional Arabic" w:cs="Traditional Arabic"/>
                <w:sz w:val="24"/>
                <w:szCs w:val="24"/>
                <w:rtl/>
              </w:rPr>
              <w:tab/>
            </w:r>
          </w:p>
        </w:tc>
      </w:tr>
      <w:tr w:rsidR="00F63281" w:rsidRPr="00E151A7" w:rsidTr="00136470">
        <w:trPr>
          <w:trHeight w:val="3424"/>
        </w:trPr>
        <w:tc>
          <w:tcPr>
            <w:tcW w:w="4869" w:type="dxa"/>
          </w:tcPr>
          <w:p w:rsidR="00F63281" w:rsidRDefault="00F63281" w:rsidP="00F63281">
            <w:pPr>
              <w:pStyle w:val="ListParagraph"/>
              <w:numPr>
                <w:ilvl w:val="0"/>
                <w:numId w:val="4"/>
              </w:numPr>
              <w:ind w:left="336" w:right="96"/>
              <w:jc w:val="both"/>
              <w:rPr>
                <w:rFonts w:asciiTheme="majorBidi" w:hAnsiTheme="majorBidi" w:cstheme="majorBidi"/>
                <w:sz w:val="24"/>
                <w:szCs w:val="24"/>
              </w:rPr>
            </w:pPr>
            <w:r w:rsidRPr="00E151A7">
              <w:rPr>
                <w:rFonts w:asciiTheme="majorBidi" w:hAnsiTheme="majorBidi" w:cstheme="majorBidi"/>
                <w:b/>
                <w:bCs/>
                <w:sz w:val="24"/>
                <w:szCs w:val="24"/>
              </w:rPr>
              <w:lastRenderedPageBreak/>
              <w:t>The recipient agrees to use the information solely in the following manner:</w:t>
            </w:r>
            <w:r w:rsidRPr="00E151A7">
              <w:rPr>
                <w:rFonts w:asciiTheme="majorBidi" w:hAnsiTheme="majorBidi" w:cstheme="majorBidi"/>
                <w:sz w:val="24"/>
                <w:szCs w:val="24"/>
              </w:rPr>
              <w:t xml:space="preserve"> Provide complete description of all proposed uses of the data set:</w:t>
            </w:r>
          </w:p>
          <w:p w:rsidR="00D507F0" w:rsidRPr="00E151A7" w:rsidRDefault="00D507F0" w:rsidP="00D507F0">
            <w:pPr>
              <w:pStyle w:val="ListParagraph"/>
              <w:ind w:left="336" w:right="96"/>
              <w:jc w:val="both"/>
              <w:rPr>
                <w:rFonts w:asciiTheme="majorBidi" w:hAnsiTheme="majorBidi" w:cstheme="majorBidi"/>
                <w:sz w:val="24"/>
                <w:szCs w:val="24"/>
              </w:rPr>
            </w:pPr>
          </w:p>
          <w:tbl>
            <w:tblPr>
              <w:tblStyle w:val="TableGrid"/>
              <w:tblW w:w="0" w:type="auto"/>
              <w:tblLayout w:type="fixed"/>
              <w:tblLook w:val="04A0" w:firstRow="1" w:lastRow="0" w:firstColumn="1" w:lastColumn="0" w:noHBand="0" w:noVBand="1"/>
            </w:tblPr>
            <w:tblGrid>
              <w:gridCol w:w="4347"/>
            </w:tblGrid>
            <w:tr w:rsidR="00F63281" w:rsidRPr="00E151A7" w:rsidTr="00136470">
              <w:trPr>
                <w:trHeight w:val="1717"/>
              </w:trPr>
              <w:tc>
                <w:tcPr>
                  <w:tcW w:w="4347" w:type="dxa"/>
                </w:tcPr>
                <w:p w:rsidR="00F63281" w:rsidRPr="00E151A7" w:rsidRDefault="00F63281" w:rsidP="00F63281">
                  <w:pPr>
                    <w:ind w:right="-432"/>
                    <w:jc w:val="both"/>
                    <w:rPr>
                      <w:rFonts w:asciiTheme="majorBidi" w:hAnsiTheme="majorBidi" w:cstheme="majorBidi"/>
                      <w:b/>
                      <w:bCs/>
                      <w:sz w:val="24"/>
                      <w:szCs w:val="24"/>
                    </w:rPr>
                  </w:pPr>
                </w:p>
                <w:p w:rsidR="00F63281" w:rsidRDefault="00F63281" w:rsidP="00F63281">
                  <w:pPr>
                    <w:ind w:right="-432"/>
                    <w:jc w:val="both"/>
                    <w:rPr>
                      <w:rFonts w:asciiTheme="majorBidi" w:hAnsiTheme="majorBidi" w:cstheme="majorBidi"/>
                      <w:b/>
                      <w:bCs/>
                      <w:sz w:val="24"/>
                      <w:szCs w:val="24"/>
                      <w:rtl/>
                    </w:rPr>
                  </w:pPr>
                </w:p>
                <w:p w:rsidR="00D507F0" w:rsidRDefault="00D507F0" w:rsidP="00F63281">
                  <w:pPr>
                    <w:ind w:right="-432"/>
                    <w:jc w:val="both"/>
                    <w:rPr>
                      <w:rFonts w:asciiTheme="majorBidi" w:hAnsiTheme="majorBidi" w:cstheme="majorBidi"/>
                      <w:b/>
                      <w:bCs/>
                      <w:sz w:val="24"/>
                      <w:szCs w:val="24"/>
                      <w:rtl/>
                    </w:rPr>
                  </w:pPr>
                </w:p>
                <w:p w:rsidR="00D507F0" w:rsidRDefault="00D507F0" w:rsidP="00F63281">
                  <w:pPr>
                    <w:ind w:right="-432"/>
                    <w:jc w:val="both"/>
                    <w:rPr>
                      <w:rFonts w:asciiTheme="majorBidi" w:hAnsiTheme="majorBidi" w:cstheme="majorBidi"/>
                      <w:b/>
                      <w:bCs/>
                      <w:sz w:val="24"/>
                      <w:szCs w:val="24"/>
                      <w:rtl/>
                    </w:rPr>
                  </w:pPr>
                </w:p>
                <w:p w:rsidR="00D507F0" w:rsidRPr="00E151A7" w:rsidRDefault="00D507F0" w:rsidP="00F63281">
                  <w:pPr>
                    <w:ind w:right="-432"/>
                    <w:jc w:val="both"/>
                    <w:rPr>
                      <w:rFonts w:asciiTheme="majorBidi" w:hAnsiTheme="majorBidi" w:cstheme="majorBidi"/>
                      <w:b/>
                      <w:bCs/>
                      <w:sz w:val="24"/>
                      <w:szCs w:val="24"/>
                    </w:rPr>
                  </w:pPr>
                </w:p>
                <w:p w:rsidR="00F63281" w:rsidRPr="00E151A7" w:rsidRDefault="00F63281" w:rsidP="00F63281">
                  <w:pPr>
                    <w:ind w:right="-432"/>
                    <w:jc w:val="both"/>
                    <w:rPr>
                      <w:rFonts w:asciiTheme="majorBidi" w:hAnsiTheme="majorBidi" w:cstheme="majorBidi"/>
                      <w:b/>
                      <w:bCs/>
                      <w:sz w:val="24"/>
                      <w:szCs w:val="24"/>
                    </w:rPr>
                  </w:pPr>
                </w:p>
              </w:tc>
            </w:tr>
          </w:tbl>
          <w:p w:rsidR="00F63281" w:rsidRPr="00E151A7" w:rsidRDefault="00F63281" w:rsidP="00F63281">
            <w:pPr>
              <w:ind w:right="-432"/>
              <w:jc w:val="both"/>
              <w:rPr>
                <w:rFonts w:asciiTheme="majorBidi" w:hAnsiTheme="majorBidi" w:cstheme="majorBidi"/>
                <w:b/>
                <w:bCs/>
                <w:sz w:val="24"/>
                <w:szCs w:val="24"/>
              </w:rPr>
            </w:pPr>
          </w:p>
        </w:tc>
        <w:tc>
          <w:tcPr>
            <w:tcW w:w="4679" w:type="dxa"/>
          </w:tcPr>
          <w:p w:rsidR="00E164EB" w:rsidRDefault="00E164EB" w:rsidP="00E164EB">
            <w:pPr>
              <w:pStyle w:val="ListParagraph"/>
              <w:numPr>
                <w:ilvl w:val="0"/>
                <w:numId w:val="4"/>
              </w:numPr>
              <w:tabs>
                <w:tab w:val="left" w:pos="519"/>
              </w:tabs>
              <w:bidi/>
              <w:ind w:left="360" w:right="-432"/>
              <w:rPr>
                <w:rFonts w:ascii="Traditional Arabic" w:hAnsi="Traditional Arabic" w:cs="Traditional Arabic"/>
                <w:sz w:val="24"/>
                <w:szCs w:val="24"/>
              </w:rPr>
            </w:pPr>
            <w:r w:rsidRPr="00E164EB">
              <w:rPr>
                <w:rFonts w:ascii="Traditional Arabic" w:hAnsi="Traditional Arabic" w:cs="Traditional Arabic" w:hint="cs"/>
                <w:b/>
                <w:bCs/>
                <w:sz w:val="24"/>
                <w:szCs w:val="24"/>
                <w:rtl/>
              </w:rPr>
              <w:t>يوافق المتلقي على إستخدام المعلومات فقط بالطريقة التالية</w:t>
            </w:r>
            <w:r>
              <w:rPr>
                <w:rFonts w:ascii="Traditional Arabic" w:hAnsi="Traditional Arabic" w:cs="Traditional Arabic" w:hint="cs"/>
                <w:sz w:val="24"/>
                <w:szCs w:val="24"/>
                <w:rtl/>
              </w:rPr>
              <w:t xml:space="preserve">: </w:t>
            </w:r>
          </w:p>
          <w:p w:rsidR="00E164EB" w:rsidRDefault="00E164EB" w:rsidP="00E164EB">
            <w:pPr>
              <w:pStyle w:val="ListParagraph"/>
              <w:tabs>
                <w:tab w:val="left" w:pos="519"/>
              </w:tabs>
              <w:bidi/>
              <w:ind w:left="360" w:right="-432"/>
              <w:rPr>
                <w:rFonts w:ascii="Traditional Arabic" w:hAnsi="Traditional Arabic" w:cs="Traditional Arabic"/>
                <w:sz w:val="24"/>
                <w:szCs w:val="24"/>
                <w:rtl/>
              </w:rPr>
            </w:pPr>
            <w:r>
              <w:rPr>
                <w:rFonts w:ascii="Traditional Arabic" w:hAnsi="Traditional Arabic" w:cs="Traditional Arabic" w:hint="cs"/>
                <w:sz w:val="24"/>
                <w:szCs w:val="24"/>
                <w:rtl/>
              </w:rPr>
              <w:t xml:space="preserve">يتم إدراج وصف كامل للإستخدامات المقترحة لمجموعة البيانات: </w:t>
            </w:r>
          </w:p>
          <w:p w:rsidR="00D507F0" w:rsidRDefault="00D507F0" w:rsidP="00D507F0">
            <w:pPr>
              <w:pStyle w:val="ListParagraph"/>
              <w:tabs>
                <w:tab w:val="left" w:pos="519"/>
              </w:tabs>
              <w:bidi/>
              <w:ind w:left="360" w:right="-432"/>
              <w:rPr>
                <w:rFonts w:ascii="Traditional Arabic" w:hAnsi="Traditional Arabic" w:cs="Traditional Arabic"/>
                <w:sz w:val="24"/>
                <w:szCs w:val="24"/>
                <w:rtl/>
              </w:rPr>
            </w:pPr>
          </w:p>
          <w:tbl>
            <w:tblPr>
              <w:tblStyle w:val="TableGrid"/>
              <w:bidiVisual/>
              <w:tblW w:w="0" w:type="auto"/>
              <w:tblLayout w:type="fixed"/>
              <w:tblLook w:val="04A0" w:firstRow="1" w:lastRow="0" w:firstColumn="1" w:lastColumn="0" w:noHBand="0" w:noVBand="1"/>
            </w:tblPr>
            <w:tblGrid>
              <w:gridCol w:w="4210"/>
            </w:tblGrid>
            <w:tr w:rsidR="00E164EB" w:rsidTr="00136470">
              <w:trPr>
                <w:trHeight w:val="138"/>
              </w:trPr>
              <w:tc>
                <w:tcPr>
                  <w:tcW w:w="4210" w:type="dxa"/>
                </w:tcPr>
                <w:p w:rsidR="00E164EB" w:rsidRDefault="00E164EB" w:rsidP="00E164EB">
                  <w:pPr>
                    <w:pStyle w:val="ListParagraph"/>
                    <w:tabs>
                      <w:tab w:val="left" w:pos="519"/>
                    </w:tabs>
                    <w:bidi/>
                    <w:ind w:left="0" w:right="-432"/>
                    <w:rPr>
                      <w:rFonts w:ascii="Traditional Arabic" w:hAnsi="Traditional Arabic" w:cs="Traditional Arabic"/>
                      <w:sz w:val="24"/>
                      <w:szCs w:val="24"/>
                      <w:rtl/>
                    </w:rPr>
                  </w:pPr>
                </w:p>
                <w:p w:rsidR="00E164EB" w:rsidRDefault="00C94BB2" w:rsidP="00E164EB">
                  <w:pPr>
                    <w:pStyle w:val="ListParagraph"/>
                    <w:tabs>
                      <w:tab w:val="left" w:pos="519"/>
                    </w:tabs>
                    <w:bidi/>
                    <w:ind w:left="0" w:right="-432"/>
                    <w:rPr>
                      <w:rFonts w:ascii="Traditional Arabic" w:hAnsi="Traditional Arabic" w:cs="Traditional Arabic"/>
                      <w:b/>
                      <w:bCs/>
                      <w:sz w:val="24"/>
                      <w:szCs w:val="24"/>
                      <w:rtl/>
                    </w:rPr>
                  </w:pPr>
                  <w:r w:rsidRPr="0073523C">
                    <w:rPr>
                      <w:rFonts w:ascii="Traditional Arabic" w:hAnsi="Traditional Arabic" w:cs="Traditional Arabic" w:hint="cs"/>
                      <w:b/>
                      <w:bCs/>
                      <w:sz w:val="24"/>
                      <w:szCs w:val="24"/>
                      <w:rtl/>
                    </w:rPr>
                    <w:t>نشر البحث في المجلات المحكمه</w:t>
                  </w:r>
                  <w:r w:rsidR="0073523C">
                    <w:rPr>
                      <w:rFonts w:ascii="Traditional Arabic" w:hAnsi="Traditional Arabic" w:cs="Traditional Arabic" w:hint="cs"/>
                      <w:b/>
                      <w:bCs/>
                      <w:sz w:val="24"/>
                      <w:szCs w:val="24"/>
                      <w:rtl/>
                    </w:rPr>
                    <w:t xml:space="preserve"> عالميا</w:t>
                  </w:r>
                </w:p>
                <w:p w:rsidR="004F31DE" w:rsidRPr="0073523C" w:rsidRDefault="0073523C" w:rsidP="0073523C">
                  <w:pPr>
                    <w:pStyle w:val="ListParagraph"/>
                    <w:tabs>
                      <w:tab w:val="left" w:pos="519"/>
                    </w:tabs>
                    <w:bidi/>
                    <w:ind w:left="0" w:right="-432"/>
                    <w:rPr>
                      <w:rFonts w:ascii="Traditional Arabic" w:hAnsi="Traditional Arabic" w:cs="Traditional Arabic"/>
                      <w:b/>
                      <w:bCs/>
                      <w:sz w:val="24"/>
                      <w:szCs w:val="24"/>
                      <w:rtl/>
                    </w:rPr>
                  </w:pPr>
                  <w:r>
                    <w:rPr>
                      <w:rFonts w:ascii="Traditional Arabic" w:hAnsi="Traditional Arabic" w:cs="Traditional Arabic" w:hint="cs"/>
                      <w:b/>
                      <w:bCs/>
                      <w:sz w:val="24"/>
                      <w:szCs w:val="24"/>
                      <w:rtl/>
                    </w:rPr>
                    <w:t>يمكن عمل ندوات للتعريف بمشكلة مقاومة البكتيريا للمضدات الحيويه</w:t>
                  </w:r>
                </w:p>
              </w:tc>
            </w:tr>
          </w:tbl>
          <w:p w:rsidR="00F63281" w:rsidRPr="00E164EB" w:rsidRDefault="00F63281" w:rsidP="00E164EB">
            <w:pPr>
              <w:pStyle w:val="ListParagraph"/>
              <w:tabs>
                <w:tab w:val="left" w:pos="519"/>
              </w:tabs>
              <w:bidi/>
              <w:ind w:left="360" w:right="-432"/>
              <w:rPr>
                <w:rFonts w:ascii="Traditional Arabic" w:hAnsi="Traditional Arabic" w:cs="Traditional Arabic"/>
                <w:sz w:val="24"/>
                <w:szCs w:val="24"/>
              </w:rPr>
            </w:pPr>
          </w:p>
        </w:tc>
      </w:tr>
      <w:tr w:rsidR="00F63281" w:rsidRPr="00E151A7" w:rsidTr="00136470">
        <w:trPr>
          <w:trHeight w:val="138"/>
        </w:trPr>
        <w:tc>
          <w:tcPr>
            <w:tcW w:w="4869" w:type="dxa"/>
          </w:tcPr>
          <w:p w:rsidR="00F63281" w:rsidRDefault="00F63281" w:rsidP="00F63281">
            <w:pPr>
              <w:pStyle w:val="ListParagraph"/>
              <w:numPr>
                <w:ilvl w:val="0"/>
                <w:numId w:val="4"/>
              </w:numPr>
              <w:ind w:left="336" w:right="6" w:hanging="284"/>
              <w:jc w:val="both"/>
              <w:rPr>
                <w:rFonts w:asciiTheme="majorBidi" w:hAnsiTheme="majorBidi" w:cstheme="majorBidi"/>
                <w:sz w:val="24"/>
                <w:szCs w:val="24"/>
              </w:rPr>
            </w:pPr>
            <w:r w:rsidRPr="00E151A7">
              <w:rPr>
                <w:rFonts w:asciiTheme="majorBidi" w:hAnsiTheme="majorBidi" w:cstheme="majorBidi"/>
                <w:b/>
                <w:bCs/>
                <w:sz w:val="24"/>
                <w:szCs w:val="24"/>
              </w:rPr>
              <w:t>Recipient agree to limit access to the information to the following individuals or classes of individuals:</w:t>
            </w:r>
            <w:r w:rsidRPr="00E151A7">
              <w:rPr>
                <w:rFonts w:asciiTheme="majorBidi" w:hAnsiTheme="majorBidi" w:cstheme="majorBidi"/>
                <w:sz w:val="24"/>
                <w:szCs w:val="24"/>
              </w:rPr>
              <w:t xml:space="preserve"> Provide complete list of all individuals, or classes of individuals, who will access the limited data set: </w:t>
            </w:r>
          </w:p>
          <w:p w:rsidR="00D507F0" w:rsidRPr="00E151A7" w:rsidRDefault="00D507F0" w:rsidP="00D507F0">
            <w:pPr>
              <w:pStyle w:val="ListParagraph"/>
              <w:ind w:left="336" w:right="6"/>
              <w:jc w:val="both"/>
              <w:rPr>
                <w:rFonts w:asciiTheme="majorBidi" w:hAnsiTheme="majorBidi" w:cstheme="majorBidi"/>
                <w:sz w:val="24"/>
                <w:szCs w:val="24"/>
              </w:rPr>
            </w:pPr>
          </w:p>
          <w:tbl>
            <w:tblPr>
              <w:tblStyle w:val="TableGrid"/>
              <w:tblW w:w="0" w:type="auto"/>
              <w:tblInd w:w="53" w:type="dxa"/>
              <w:tblLayout w:type="fixed"/>
              <w:tblLook w:val="04A0" w:firstRow="1" w:lastRow="0" w:firstColumn="1" w:lastColumn="0" w:noHBand="0" w:noVBand="1"/>
            </w:tblPr>
            <w:tblGrid>
              <w:gridCol w:w="4210"/>
            </w:tblGrid>
            <w:tr w:rsidR="00F63281" w:rsidRPr="00E151A7" w:rsidTr="00136470">
              <w:trPr>
                <w:trHeight w:val="138"/>
              </w:trPr>
              <w:tc>
                <w:tcPr>
                  <w:tcW w:w="4210" w:type="dxa"/>
                </w:tcPr>
                <w:p w:rsidR="00F63281" w:rsidRPr="00E151A7" w:rsidRDefault="00F63281" w:rsidP="00F63281">
                  <w:pPr>
                    <w:ind w:right="6"/>
                    <w:jc w:val="both"/>
                    <w:rPr>
                      <w:rFonts w:asciiTheme="majorBidi" w:hAnsiTheme="majorBidi" w:cstheme="majorBidi"/>
                      <w:sz w:val="24"/>
                      <w:szCs w:val="24"/>
                    </w:rPr>
                  </w:pPr>
                </w:p>
                <w:p w:rsidR="00F63281" w:rsidRDefault="00F63281" w:rsidP="00F63281">
                  <w:pPr>
                    <w:ind w:right="6"/>
                    <w:jc w:val="both"/>
                    <w:rPr>
                      <w:rFonts w:asciiTheme="majorBidi" w:hAnsiTheme="majorBidi" w:cstheme="majorBidi"/>
                      <w:sz w:val="24"/>
                      <w:szCs w:val="24"/>
                      <w:rtl/>
                    </w:rPr>
                  </w:pPr>
                </w:p>
                <w:p w:rsidR="00D507F0" w:rsidRDefault="00D507F0" w:rsidP="00F63281">
                  <w:pPr>
                    <w:ind w:right="6"/>
                    <w:jc w:val="both"/>
                    <w:rPr>
                      <w:rFonts w:asciiTheme="majorBidi" w:hAnsiTheme="majorBidi" w:cstheme="majorBidi"/>
                      <w:sz w:val="24"/>
                      <w:szCs w:val="24"/>
                      <w:rtl/>
                    </w:rPr>
                  </w:pPr>
                </w:p>
                <w:p w:rsidR="00D507F0" w:rsidRDefault="00D507F0" w:rsidP="00F63281">
                  <w:pPr>
                    <w:ind w:right="6"/>
                    <w:jc w:val="both"/>
                    <w:rPr>
                      <w:rFonts w:asciiTheme="majorBidi" w:hAnsiTheme="majorBidi" w:cstheme="majorBidi"/>
                      <w:sz w:val="24"/>
                      <w:szCs w:val="24"/>
                      <w:rtl/>
                    </w:rPr>
                  </w:pPr>
                </w:p>
                <w:p w:rsidR="00D507F0" w:rsidRDefault="00D507F0" w:rsidP="00F63281">
                  <w:pPr>
                    <w:ind w:right="6"/>
                    <w:jc w:val="both"/>
                    <w:rPr>
                      <w:rFonts w:asciiTheme="majorBidi" w:hAnsiTheme="majorBidi" w:cstheme="majorBidi"/>
                      <w:sz w:val="24"/>
                      <w:szCs w:val="24"/>
                      <w:rtl/>
                    </w:rPr>
                  </w:pPr>
                </w:p>
                <w:p w:rsidR="00D507F0" w:rsidRPr="00E151A7" w:rsidRDefault="00D507F0" w:rsidP="00F63281">
                  <w:pPr>
                    <w:ind w:right="6"/>
                    <w:jc w:val="both"/>
                    <w:rPr>
                      <w:rFonts w:asciiTheme="majorBidi" w:hAnsiTheme="majorBidi" w:cstheme="majorBidi"/>
                      <w:sz w:val="24"/>
                      <w:szCs w:val="24"/>
                    </w:rPr>
                  </w:pPr>
                </w:p>
                <w:p w:rsidR="00F63281" w:rsidRPr="00E151A7" w:rsidRDefault="00F63281" w:rsidP="00F63281">
                  <w:pPr>
                    <w:ind w:right="6"/>
                    <w:jc w:val="both"/>
                    <w:rPr>
                      <w:rFonts w:asciiTheme="majorBidi" w:hAnsiTheme="majorBidi" w:cstheme="majorBidi"/>
                      <w:sz w:val="24"/>
                      <w:szCs w:val="24"/>
                    </w:rPr>
                  </w:pPr>
                </w:p>
              </w:tc>
            </w:tr>
          </w:tbl>
          <w:p w:rsidR="00F63281" w:rsidRDefault="00F63281" w:rsidP="00F63281">
            <w:pPr>
              <w:ind w:right="-432"/>
              <w:jc w:val="both"/>
              <w:rPr>
                <w:rFonts w:asciiTheme="majorBidi" w:hAnsiTheme="majorBidi" w:cstheme="majorBidi"/>
                <w:b/>
                <w:bCs/>
                <w:sz w:val="24"/>
                <w:szCs w:val="24"/>
                <w:rtl/>
              </w:rPr>
            </w:pPr>
          </w:p>
          <w:p w:rsidR="00D507F0" w:rsidRDefault="00D507F0" w:rsidP="00F63281">
            <w:pPr>
              <w:ind w:right="-432"/>
              <w:jc w:val="both"/>
              <w:rPr>
                <w:rFonts w:asciiTheme="majorBidi" w:hAnsiTheme="majorBidi" w:cstheme="majorBidi"/>
                <w:b/>
                <w:bCs/>
                <w:sz w:val="24"/>
                <w:szCs w:val="24"/>
                <w:rtl/>
              </w:rPr>
            </w:pPr>
          </w:p>
          <w:p w:rsidR="00D507F0" w:rsidRDefault="00D507F0" w:rsidP="00F63281">
            <w:pPr>
              <w:ind w:right="-432"/>
              <w:jc w:val="both"/>
              <w:rPr>
                <w:rFonts w:asciiTheme="majorBidi" w:hAnsiTheme="majorBidi" w:cstheme="majorBidi"/>
                <w:b/>
                <w:bCs/>
                <w:sz w:val="24"/>
                <w:szCs w:val="24"/>
                <w:rtl/>
              </w:rPr>
            </w:pPr>
          </w:p>
          <w:p w:rsidR="00D507F0" w:rsidRDefault="00D507F0" w:rsidP="00F63281">
            <w:pPr>
              <w:ind w:right="-432"/>
              <w:jc w:val="both"/>
              <w:rPr>
                <w:rFonts w:asciiTheme="majorBidi" w:hAnsiTheme="majorBidi" w:cstheme="majorBidi"/>
                <w:b/>
                <w:bCs/>
                <w:sz w:val="24"/>
                <w:szCs w:val="24"/>
                <w:rtl/>
              </w:rPr>
            </w:pPr>
          </w:p>
          <w:p w:rsidR="00D507F0" w:rsidRPr="00E151A7" w:rsidRDefault="00D507F0" w:rsidP="00F63281">
            <w:pPr>
              <w:ind w:right="-432"/>
              <w:jc w:val="both"/>
              <w:rPr>
                <w:rFonts w:asciiTheme="majorBidi" w:hAnsiTheme="majorBidi" w:cstheme="majorBidi"/>
                <w:b/>
                <w:bCs/>
                <w:sz w:val="24"/>
                <w:szCs w:val="24"/>
              </w:rPr>
            </w:pPr>
          </w:p>
        </w:tc>
        <w:tc>
          <w:tcPr>
            <w:tcW w:w="4679" w:type="dxa"/>
          </w:tcPr>
          <w:p w:rsidR="004F31DE" w:rsidRDefault="00E164EB" w:rsidP="004F31DE">
            <w:pPr>
              <w:pStyle w:val="ListParagraph"/>
              <w:numPr>
                <w:ilvl w:val="0"/>
                <w:numId w:val="4"/>
              </w:numPr>
              <w:bidi/>
              <w:ind w:left="360"/>
              <w:rPr>
                <w:rFonts w:ascii="Traditional Arabic" w:hAnsi="Traditional Arabic" w:cs="Traditional Arabic"/>
                <w:b/>
                <w:bCs/>
                <w:sz w:val="24"/>
                <w:szCs w:val="24"/>
              </w:rPr>
            </w:pPr>
            <w:r w:rsidRPr="0057077F">
              <w:rPr>
                <w:rFonts w:ascii="Traditional Arabic" w:hAnsi="Traditional Arabic" w:cs="Traditional Arabic" w:hint="cs"/>
                <w:b/>
                <w:bCs/>
                <w:sz w:val="24"/>
                <w:szCs w:val="24"/>
                <w:rtl/>
              </w:rPr>
              <w:t xml:space="preserve">يوافق المتلقي </w:t>
            </w:r>
            <w:r w:rsidR="0057077F" w:rsidRPr="0057077F">
              <w:rPr>
                <w:rFonts w:ascii="Traditional Arabic" w:hAnsi="Traditional Arabic" w:cs="Traditional Arabic" w:hint="cs"/>
                <w:b/>
                <w:bCs/>
                <w:sz w:val="24"/>
                <w:szCs w:val="24"/>
                <w:rtl/>
              </w:rPr>
              <w:t xml:space="preserve">على </w:t>
            </w:r>
            <w:r w:rsidR="0057077F" w:rsidRPr="0057077F">
              <w:rPr>
                <w:rFonts w:ascii="Traditional Arabic" w:hAnsi="Traditional Arabic" w:cs="Traditional Arabic" w:hint="cs"/>
                <w:b/>
                <w:bCs/>
                <w:sz w:val="24"/>
                <w:szCs w:val="24"/>
                <w:rtl/>
                <w:lang w:bidi="ar-JO"/>
              </w:rPr>
              <w:t xml:space="preserve">الحد من الإطلاع على المعلومات على الأفراد و فئات الأفراد التالية: </w:t>
            </w:r>
            <w:r w:rsidR="0057077F">
              <w:rPr>
                <w:rFonts w:ascii="Traditional Arabic" w:hAnsi="Traditional Arabic" w:cs="Traditional Arabic" w:hint="cs"/>
                <w:sz w:val="24"/>
                <w:szCs w:val="24"/>
                <w:rtl/>
              </w:rPr>
              <w:t xml:space="preserve">يتم إدراج قائمة كاملة بكافة الأفراد، أو فئات الأفراد، الذين سيطلعون على مجموعة البيانات المحدودة: </w:t>
            </w:r>
            <w:r w:rsidRPr="0057077F">
              <w:rPr>
                <w:rFonts w:ascii="Traditional Arabic" w:hAnsi="Traditional Arabic" w:cs="Traditional Arabic" w:hint="cs"/>
                <w:b/>
                <w:bCs/>
                <w:sz w:val="24"/>
                <w:szCs w:val="24"/>
                <w:rtl/>
              </w:rPr>
              <w:t xml:space="preserve"> </w:t>
            </w:r>
          </w:p>
          <w:p w:rsidR="00D507F0" w:rsidRPr="004F31DE" w:rsidRDefault="00D507F0" w:rsidP="00D507F0">
            <w:pPr>
              <w:pStyle w:val="ListParagraph"/>
              <w:bidi/>
              <w:ind w:left="360"/>
              <w:rPr>
                <w:rFonts w:ascii="Traditional Arabic" w:hAnsi="Traditional Arabic" w:cs="Traditional Arabic"/>
                <w:b/>
                <w:bCs/>
                <w:sz w:val="24"/>
                <w:szCs w:val="24"/>
              </w:rPr>
            </w:pPr>
          </w:p>
          <w:tbl>
            <w:tblPr>
              <w:tblStyle w:val="TableGrid"/>
              <w:bidiVisual/>
              <w:tblW w:w="0" w:type="auto"/>
              <w:tblLayout w:type="fixed"/>
              <w:tblLook w:val="04A0" w:firstRow="1" w:lastRow="0" w:firstColumn="1" w:lastColumn="0" w:noHBand="0" w:noVBand="1"/>
            </w:tblPr>
            <w:tblGrid>
              <w:gridCol w:w="4210"/>
            </w:tblGrid>
            <w:tr w:rsidR="0057077F" w:rsidTr="00136470">
              <w:trPr>
                <w:trHeight w:val="138"/>
              </w:trPr>
              <w:tc>
                <w:tcPr>
                  <w:tcW w:w="4210" w:type="dxa"/>
                </w:tcPr>
                <w:p w:rsidR="00D507F0" w:rsidRDefault="00AD7117" w:rsidP="00D507F0">
                  <w:pPr>
                    <w:pStyle w:val="ListParagraph"/>
                    <w:bidi/>
                    <w:ind w:left="0"/>
                    <w:rPr>
                      <w:rFonts w:ascii="Traditional Arabic" w:hAnsi="Traditional Arabic" w:cs="Traditional Arabic"/>
                      <w:b/>
                      <w:bCs/>
                      <w:sz w:val="24"/>
                      <w:szCs w:val="24"/>
                      <w:rtl/>
                    </w:rPr>
                  </w:pPr>
                  <w:r>
                    <w:rPr>
                      <w:rFonts w:ascii="Traditional Arabic" w:hAnsi="Traditional Arabic" w:cs="Traditional Arabic" w:hint="cs"/>
                      <w:b/>
                      <w:bCs/>
                      <w:sz w:val="24"/>
                      <w:szCs w:val="24"/>
                      <w:rtl/>
                    </w:rPr>
                    <w:t>د. خليل يوسف رشيد ابو جحيشه</w:t>
                  </w:r>
                </w:p>
                <w:p w:rsidR="0057077F" w:rsidRDefault="00AD7117" w:rsidP="0073523C">
                  <w:pPr>
                    <w:pStyle w:val="ListParagraph"/>
                    <w:bidi/>
                    <w:ind w:left="0"/>
                    <w:rPr>
                      <w:rFonts w:ascii="Traditional Arabic" w:hAnsi="Traditional Arabic" w:cs="Traditional Arabic"/>
                      <w:b/>
                      <w:bCs/>
                      <w:sz w:val="24"/>
                      <w:szCs w:val="24"/>
                      <w:rtl/>
                    </w:rPr>
                  </w:pPr>
                  <w:r>
                    <w:rPr>
                      <w:rFonts w:ascii="Traditional Arabic" w:hAnsi="Traditional Arabic" w:cs="Traditional Arabic" w:hint="cs"/>
                      <w:b/>
                      <w:bCs/>
                      <w:sz w:val="24"/>
                      <w:szCs w:val="24"/>
                      <w:rtl/>
                    </w:rPr>
                    <w:t>د. مجدي محرم</w:t>
                  </w:r>
                </w:p>
                <w:p w:rsidR="00D507F0" w:rsidRDefault="00D507F0" w:rsidP="00D507F0">
                  <w:pPr>
                    <w:pStyle w:val="ListParagraph"/>
                    <w:bidi/>
                    <w:ind w:left="0"/>
                    <w:rPr>
                      <w:rFonts w:ascii="Traditional Arabic" w:hAnsi="Traditional Arabic" w:cs="Traditional Arabic"/>
                      <w:b/>
                      <w:bCs/>
                      <w:sz w:val="24"/>
                      <w:szCs w:val="24"/>
                      <w:rtl/>
                    </w:rPr>
                  </w:pPr>
                </w:p>
              </w:tc>
            </w:tr>
          </w:tbl>
          <w:p w:rsidR="00F63281" w:rsidRDefault="00E164EB" w:rsidP="0057077F">
            <w:pPr>
              <w:pStyle w:val="ListParagraph"/>
              <w:bidi/>
              <w:ind w:left="360"/>
              <w:rPr>
                <w:rFonts w:ascii="Traditional Arabic" w:hAnsi="Traditional Arabic" w:cs="Traditional Arabic"/>
                <w:b/>
                <w:bCs/>
                <w:sz w:val="24"/>
                <w:szCs w:val="24"/>
              </w:rPr>
            </w:pPr>
            <w:r w:rsidRPr="0057077F">
              <w:rPr>
                <w:rFonts w:ascii="Traditional Arabic" w:hAnsi="Traditional Arabic" w:cs="Traditional Arabic"/>
                <w:b/>
                <w:bCs/>
                <w:sz w:val="24"/>
                <w:szCs w:val="24"/>
                <w:rtl/>
              </w:rPr>
              <w:tab/>
            </w:r>
          </w:p>
          <w:p w:rsidR="00AD7117" w:rsidRPr="0057077F" w:rsidRDefault="00AD7117" w:rsidP="00AD7117">
            <w:pPr>
              <w:pStyle w:val="ListParagraph"/>
              <w:bidi/>
              <w:ind w:left="360"/>
              <w:rPr>
                <w:rFonts w:ascii="Traditional Arabic" w:hAnsi="Traditional Arabic" w:cs="Traditional Arabic"/>
                <w:b/>
                <w:bCs/>
                <w:sz w:val="24"/>
                <w:szCs w:val="24"/>
              </w:rPr>
            </w:pPr>
          </w:p>
        </w:tc>
      </w:tr>
      <w:tr w:rsidR="00F63281" w:rsidRPr="00E151A7" w:rsidTr="00136470">
        <w:trPr>
          <w:trHeight w:val="138"/>
        </w:trPr>
        <w:tc>
          <w:tcPr>
            <w:tcW w:w="4869" w:type="dxa"/>
          </w:tcPr>
          <w:p w:rsidR="00F63281" w:rsidRPr="00E151A7" w:rsidRDefault="00F63281" w:rsidP="00F63281">
            <w:pPr>
              <w:pStyle w:val="ListParagraph"/>
              <w:ind w:left="336" w:right="96" w:hanging="284"/>
              <w:rPr>
                <w:rFonts w:asciiTheme="majorBidi" w:hAnsiTheme="majorBidi" w:cstheme="majorBidi"/>
                <w:b/>
                <w:bCs/>
                <w:color w:val="C00000"/>
                <w:sz w:val="24"/>
                <w:szCs w:val="24"/>
              </w:rPr>
            </w:pPr>
            <w:r w:rsidRPr="00E151A7">
              <w:rPr>
                <w:rFonts w:asciiTheme="majorBidi" w:hAnsiTheme="majorBidi" w:cstheme="majorBidi"/>
                <w:b/>
                <w:bCs/>
                <w:color w:val="C00000"/>
                <w:sz w:val="24"/>
                <w:szCs w:val="24"/>
              </w:rPr>
              <w:t>Conditions and Stipulations:</w:t>
            </w:r>
          </w:p>
          <w:p w:rsidR="00F63281" w:rsidRPr="00E151A7" w:rsidRDefault="00F63281" w:rsidP="00F63281">
            <w:pPr>
              <w:ind w:right="6"/>
              <w:jc w:val="both"/>
              <w:rPr>
                <w:rFonts w:asciiTheme="majorBidi" w:hAnsiTheme="majorBidi" w:cstheme="majorBidi"/>
                <w:b/>
                <w:bCs/>
                <w:sz w:val="24"/>
                <w:szCs w:val="24"/>
              </w:rPr>
            </w:pPr>
          </w:p>
        </w:tc>
        <w:tc>
          <w:tcPr>
            <w:tcW w:w="4679" w:type="dxa"/>
          </w:tcPr>
          <w:p w:rsidR="00F63281" w:rsidRPr="0057077F" w:rsidRDefault="0057077F" w:rsidP="0057077F">
            <w:pPr>
              <w:tabs>
                <w:tab w:val="left" w:pos="714"/>
              </w:tabs>
              <w:bidi/>
              <w:ind w:right="-432"/>
              <w:rPr>
                <w:rFonts w:ascii="Traditional Arabic" w:hAnsi="Traditional Arabic" w:cs="Traditional Arabic"/>
                <w:b/>
                <w:bCs/>
                <w:sz w:val="24"/>
                <w:szCs w:val="24"/>
              </w:rPr>
            </w:pPr>
            <w:r w:rsidRPr="0057077F">
              <w:rPr>
                <w:rFonts w:ascii="Traditional Arabic" w:hAnsi="Traditional Arabic" w:cs="Traditional Arabic" w:hint="cs"/>
                <w:b/>
                <w:bCs/>
                <w:color w:val="C00000"/>
                <w:sz w:val="24"/>
                <w:szCs w:val="24"/>
                <w:rtl/>
              </w:rPr>
              <w:t>الشروط و ال</w:t>
            </w:r>
            <w:r>
              <w:rPr>
                <w:rFonts w:ascii="Traditional Arabic" w:hAnsi="Traditional Arabic" w:cs="Traditional Arabic" w:hint="cs"/>
                <w:b/>
                <w:bCs/>
                <w:color w:val="C00000"/>
                <w:sz w:val="24"/>
                <w:szCs w:val="24"/>
                <w:rtl/>
              </w:rPr>
              <w:t>إشتراطات</w:t>
            </w:r>
            <w:r w:rsidRPr="0057077F">
              <w:rPr>
                <w:rFonts w:ascii="Traditional Arabic" w:hAnsi="Traditional Arabic" w:cs="Traditional Arabic" w:hint="cs"/>
                <w:b/>
                <w:bCs/>
                <w:color w:val="C00000"/>
                <w:sz w:val="24"/>
                <w:szCs w:val="24"/>
                <w:rtl/>
              </w:rPr>
              <w:t xml:space="preserve">: </w:t>
            </w:r>
            <w:r w:rsidRPr="0057077F">
              <w:rPr>
                <w:rFonts w:ascii="Traditional Arabic" w:hAnsi="Traditional Arabic" w:cs="Traditional Arabic"/>
                <w:b/>
                <w:bCs/>
                <w:sz w:val="24"/>
                <w:szCs w:val="24"/>
                <w:rtl/>
              </w:rPr>
              <w:tab/>
            </w:r>
          </w:p>
        </w:tc>
      </w:tr>
      <w:tr w:rsidR="00F63281" w:rsidRPr="00E151A7" w:rsidTr="00136470">
        <w:trPr>
          <w:trHeight w:val="138"/>
        </w:trPr>
        <w:tc>
          <w:tcPr>
            <w:tcW w:w="4869" w:type="dxa"/>
          </w:tcPr>
          <w:p w:rsidR="00F63281" w:rsidRPr="00E151A7" w:rsidRDefault="00F63281" w:rsidP="00F63281">
            <w:pPr>
              <w:pStyle w:val="ListParagraph"/>
              <w:ind w:left="66" w:right="96" w:hanging="14"/>
              <w:rPr>
                <w:rFonts w:asciiTheme="majorBidi" w:hAnsiTheme="majorBidi" w:cstheme="majorBidi"/>
                <w:sz w:val="24"/>
                <w:szCs w:val="24"/>
              </w:rPr>
            </w:pPr>
            <w:r w:rsidRPr="00E151A7">
              <w:rPr>
                <w:rFonts w:asciiTheme="majorBidi" w:hAnsiTheme="majorBidi" w:cstheme="majorBidi"/>
                <w:sz w:val="24"/>
                <w:szCs w:val="24"/>
              </w:rPr>
              <w:t>Recipient further agrees to the following conditions and stipulations:</w:t>
            </w:r>
          </w:p>
          <w:p w:rsidR="00F63281" w:rsidRPr="00E151A7" w:rsidRDefault="00F63281" w:rsidP="00F63281">
            <w:pPr>
              <w:pStyle w:val="ListParagraph"/>
              <w:ind w:left="336" w:right="96" w:hanging="284"/>
              <w:rPr>
                <w:rFonts w:asciiTheme="majorBidi" w:hAnsiTheme="majorBidi" w:cstheme="majorBidi"/>
                <w:b/>
                <w:bCs/>
                <w:color w:val="C00000"/>
                <w:sz w:val="24"/>
                <w:szCs w:val="24"/>
              </w:rPr>
            </w:pPr>
          </w:p>
        </w:tc>
        <w:tc>
          <w:tcPr>
            <w:tcW w:w="4679" w:type="dxa"/>
          </w:tcPr>
          <w:p w:rsidR="00F63281" w:rsidRPr="00E151A7" w:rsidRDefault="0057077F" w:rsidP="0057077F">
            <w:pPr>
              <w:tabs>
                <w:tab w:val="left" w:pos="594"/>
              </w:tabs>
              <w:bidi/>
              <w:ind w:right="-432"/>
              <w:rPr>
                <w:rFonts w:ascii="Traditional Arabic" w:hAnsi="Traditional Arabic" w:cs="Traditional Arabic"/>
                <w:sz w:val="24"/>
                <w:szCs w:val="24"/>
              </w:rPr>
            </w:pPr>
            <w:r>
              <w:rPr>
                <w:rFonts w:ascii="Traditional Arabic" w:hAnsi="Traditional Arabic" w:cs="Traditional Arabic" w:hint="cs"/>
                <w:sz w:val="24"/>
                <w:szCs w:val="24"/>
                <w:rtl/>
              </w:rPr>
              <w:t xml:space="preserve">يوافق المتلقي أيضا على الشروط و الإشتراطات التالية: </w:t>
            </w:r>
            <w:r>
              <w:rPr>
                <w:rFonts w:ascii="Traditional Arabic" w:hAnsi="Traditional Arabic" w:cs="Traditional Arabic"/>
                <w:sz w:val="24"/>
                <w:szCs w:val="24"/>
                <w:rtl/>
              </w:rPr>
              <w:tab/>
            </w:r>
          </w:p>
        </w:tc>
      </w:tr>
      <w:tr w:rsidR="00414DAC" w:rsidRPr="00E151A7" w:rsidTr="00136470">
        <w:trPr>
          <w:trHeight w:val="138"/>
        </w:trPr>
        <w:tc>
          <w:tcPr>
            <w:tcW w:w="4869" w:type="dxa"/>
          </w:tcPr>
          <w:p w:rsidR="00414DAC" w:rsidRPr="00E151A7" w:rsidRDefault="00414DAC" w:rsidP="00414DAC">
            <w:pPr>
              <w:pStyle w:val="ListParagraph"/>
              <w:ind w:left="336" w:right="6" w:hanging="284"/>
              <w:jc w:val="both"/>
              <w:rPr>
                <w:rFonts w:asciiTheme="majorBidi" w:hAnsiTheme="majorBidi" w:cstheme="majorBidi"/>
                <w:sz w:val="24"/>
                <w:szCs w:val="24"/>
              </w:rPr>
            </w:pPr>
            <w:r w:rsidRPr="00E151A7">
              <w:rPr>
                <w:rFonts w:asciiTheme="majorBidi" w:hAnsiTheme="majorBidi" w:cstheme="majorBidi"/>
                <w:sz w:val="24"/>
                <w:szCs w:val="24"/>
              </w:rPr>
              <w:t>1. The information will not be used or further disclosed other than as permitted by this agreement or as otherwise required by law.</w:t>
            </w:r>
          </w:p>
        </w:tc>
        <w:tc>
          <w:tcPr>
            <w:tcW w:w="4679" w:type="dxa"/>
          </w:tcPr>
          <w:p w:rsidR="00414DAC" w:rsidRPr="0057077F" w:rsidRDefault="0057077F" w:rsidP="0057077F">
            <w:pPr>
              <w:pStyle w:val="ListParagraph"/>
              <w:numPr>
                <w:ilvl w:val="0"/>
                <w:numId w:val="12"/>
              </w:numPr>
              <w:tabs>
                <w:tab w:val="left" w:pos="684"/>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لن يتم إستخدام المعلومات أو الكشف عنها بخلاف ما هو مسموح بهذه الإتفاقية أو بخلاف ذلك على النحو المطلوب بالقانون. </w:t>
            </w:r>
          </w:p>
        </w:tc>
      </w:tr>
      <w:tr w:rsidR="00414DAC" w:rsidRPr="00E151A7" w:rsidTr="00136470">
        <w:trPr>
          <w:trHeight w:val="138"/>
        </w:trPr>
        <w:tc>
          <w:tcPr>
            <w:tcW w:w="4869" w:type="dxa"/>
          </w:tcPr>
          <w:p w:rsidR="00414DAC" w:rsidRPr="00E151A7" w:rsidRDefault="00414DAC" w:rsidP="00414DAC">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 xml:space="preserve">2. Appropriate safeguards will be implemented as described above to prevent use or disclosure of information other than </w:t>
            </w:r>
            <w:r w:rsidRPr="00E151A7">
              <w:rPr>
                <w:rFonts w:asciiTheme="majorBidi" w:hAnsiTheme="majorBidi" w:cstheme="majorBidi"/>
                <w:sz w:val="24"/>
                <w:szCs w:val="24"/>
              </w:rPr>
              <w:lastRenderedPageBreak/>
              <w:t>as provided for by this agreement.</w:t>
            </w:r>
          </w:p>
        </w:tc>
        <w:tc>
          <w:tcPr>
            <w:tcW w:w="4679" w:type="dxa"/>
          </w:tcPr>
          <w:p w:rsidR="00414DAC" w:rsidRPr="0057077F" w:rsidRDefault="0057077F" w:rsidP="0057077F">
            <w:pPr>
              <w:pStyle w:val="ListParagraph"/>
              <w:numPr>
                <w:ilvl w:val="0"/>
                <w:numId w:val="12"/>
              </w:numPr>
              <w:tabs>
                <w:tab w:val="left" w:pos="534"/>
              </w:tabs>
              <w:bidi/>
              <w:ind w:left="360"/>
              <w:rPr>
                <w:rFonts w:ascii="Traditional Arabic" w:hAnsi="Traditional Arabic" w:cs="Traditional Arabic"/>
                <w:sz w:val="24"/>
                <w:szCs w:val="24"/>
              </w:rPr>
            </w:pPr>
            <w:r>
              <w:rPr>
                <w:rFonts w:ascii="Traditional Arabic" w:hAnsi="Traditional Arabic" w:cs="Traditional Arabic" w:hint="cs"/>
                <w:sz w:val="24"/>
                <w:szCs w:val="24"/>
                <w:rtl/>
              </w:rPr>
              <w:lastRenderedPageBreak/>
              <w:t xml:space="preserve">سيتم تطبيق الضمانات المناسبة على النحو الموضح أعلاه للحيلولة دون إستخدام المعلومات أو الكشف عنها بخلاف ما هو منصوص عليه في هذه الإتفاقية. </w:t>
            </w:r>
          </w:p>
        </w:tc>
      </w:tr>
      <w:tr w:rsidR="00414DAC" w:rsidRPr="00E151A7" w:rsidTr="00136470">
        <w:trPr>
          <w:trHeight w:val="138"/>
        </w:trPr>
        <w:tc>
          <w:tcPr>
            <w:tcW w:w="4869" w:type="dxa"/>
          </w:tcPr>
          <w:p w:rsidR="00414DAC" w:rsidRPr="00E151A7" w:rsidRDefault="00414DAC" w:rsidP="00414DAC">
            <w:pPr>
              <w:pStyle w:val="ListParagraph"/>
              <w:ind w:left="336" w:right="6" w:hanging="284"/>
              <w:jc w:val="both"/>
              <w:rPr>
                <w:rFonts w:asciiTheme="majorBidi" w:hAnsiTheme="majorBidi" w:cstheme="majorBidi"/>
                <w:sz w:val="24"/>
                <w:szCs w:val="24"/>
              </w:rPr>
            </w:pPr>
            <w:r w:rsidRPr="00E151A7">
              <w:rPr>
                <w:rFonts w:asciiTheme="majorBidi" w:hAnsiTheme="majorBidi" w:cstheme="majorBidi"/>
                <w:sz w:val="24"/>
                <w:szCs w:val="24"/>
              </w:rPr>
              <w:lastRenderedPageBreak/>
              <w:t>3. Information set will not be re-identified.</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57077F" w:rsidRDefault="0057077F" w:rsidP="0057077F">
            <w:pPr>
              <w:pStyle w:val="ListParagraph"/>
              <w:numPr>
                <w:ilvl w:val="0"/>
                <w:numId w:val="12"/>
              </w:numPr>
              <w:tabs>
                <w:tab w:val="left" w:pos="699"/>
              </w:tabs>
              <w:bidi/>
              <w:ind w:left="360" w:right="-432"/>
              <w:rPr>
                <w:rFonts w:ascii="Traditional Arabic" w:hAnsi="Traditional Arabic" w:cs="Traditional Arabic"/>
                <w:sz w:val="24"/>
                <w:szCs w:val="24"/>
              </w:rPr>
            </w:pPr>
            <w:r>
              <w:rPr>
                <w:rFonts w:ascii="Traditional Arabic" w:hAnsi="Traditional Arabic" w:cs="Traditional Arabic" w:hint="cs"/>
                <w:sz w:val="24"/>
                <w:szCs w:val="24"/>
                <w:rtl/>
              </w:rPr>
              <w:t xml:space="preserve">لن يُعاد تحديد مجموعة المعلومات. </w:t>
            </w:r>
          </w:p>
        </w:tc>
      </w:tr>
      <w:tr w:rsidR="00414DAC" w:rsidRPr="00E151A7" w:rsidTr="00136470">
        <w:trPr>
          <w:trHeight w:val="138"/>
        </w:trPr>
        <w:tc>
          <w:tcPr>
            <w:tcW w:w="4869" w:type="dxa"/>
          </w:tcPr>
          <w:p w:rsidR="00414DAC" w:rsidRPr="00E151A7" w:rsidRDefault="00414DAC" w:rsidP="00414DAC">
            <w:pPr>
              <w:pStyle w:val="ListParagraph"/>
              <w:ind w:left="336" w:right="6" w:hanging="284"/>
              <w:jc w:val="both"/>
              <w:rPr>
                <w:rFonts w:asciiTheme="majorBidi" w:hAnsiTheme="majorBidi" w:cstheme="majorBidi"/>
                <w:sz w:val="24"/>
                <w:szCs w:val="24"/>
              </w:rPr>
            </w:pPr>
            <w:r w:rsidRPr="00E151A7">
              <w:rPr>
                <w:rFonts w:asciiTheme="majorBidi" w:hAnsiTheme="majorBidi" w:cstheme="majorBidi"/>
                <w:sz w:val="24"/>
                <w:szCs w:val="24"/>
              </w:rPr>
              <w:t>4. Individuals whose information is contained in the information will not be contacted.</w:t>
            </w:r>
          </w:p>
          <w:p w:rsidR="00414DAC" w:rsidRPr="00E151A7" w:rsidRDefault="00414DAC" w:rsidP="00414DAC">
            <w:pPr>
              <w:pStyle w:val="ListParagraph"/>
              <w:ind w:left="336" w:right="6" w:hanging="284"/>
              <w:jc w:val="both"/>
              <w:rPr>
                <w:rFonts w:asciiTheme="majorBidi" w:hAnsiTheme="majorBidi" w:cstheme="majorBidi"/>
                <w:sz w:val="24"/>
                <w:szCs w:val="24"/>
              </w:rPr>
            </w:pPr>
          </w:p>
        </w:tc>
        <w:tc>
          <w:tcPr>
            <w:tcW w:w="4679" w:type="dxa"/>
          </w:tcPr>
          <w:p w:rsidR="00414DAC" w:rsidRPr="0057077F" w:rsidRDefault="0057077F" w:rsidP="0057077F">
            <w:pPr>
              <w:pStyle w:val="ListParagraph"/>
              <w:numPr>
                <w:ilvl w:val="0"/>
                <w:numId w:val="12"/>
              </w:numPr>
              <w:tabs>
                <w:tab w:val="left" w:pos="489"/>
              </w:tabs>
              <w:bidi/>
              <w:ind w:left="360" w:right="-432"/>
              <w:rPr>
                <w:rFonts w:ascii="Traditional Arabic" w:hAnsi="Traditional Arabic" w:cs="Traditional Arabic"/>
                <w:sz w:val="24"/>
                <w:szCs w:val="24"/>
              </w:rPr>
            </w:pPr>
            <w:r>
              <w:rPr>
                <w:rFonts w:ascii="Traditional Arabic" w:hAnsi="Traditional Arabic" w:cs="Traditional Arabic" w:hint="cs"/>
                <w:sz w:val="24"/>
                <w:szCs w:val="24"/>
                <w:rtl/>
              </w:rPr>
              <w:t xml:space="preserve">لن يتم التواصل مع الأفراد المدرجة معلوماتهم في المعلومات. </w:t>
            </w:r>
          </w:p>
        </w:tc>
      </w:tr>
      <w:tr w:rsidR="00414DAC" w:rsidRPr="00E151A7" w:rsidTr="00136470">
        <w:trPr>
          <w:trHeight w:val="138"/>
        </w:trPr>
        <w:tc>
          <w:tcPr>
            <w:tcW w:w="4869" w:type="dxa"/>
          </w:tcPr>
          <w:p w:rsidR="00414DAC" w:rsidRPr="00E151A7" w:rsidRDefault="00414DAC" w:rsidP="00414DAC">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5. You will use the information only for the research purposes described above.</w:t>
            </w:r>
          </w:p>
          <w:p w:rsidR="00414DAC" w:rsidRPr="00E151A7" w:rsidRDefault="00414DAC" w:rsidP="00414DAC">
            <w:pPr>
              <w:pStyle w:val="ListParagraph"/>
              <w:ind w:left="336" w:right="6" w:hanging="284"/>
              <w:jc w:val="both"/>
              <w:rPr>
                <w:rFonts w:asciiTheme="majorBidi" w:hAnsiTheme="majorBidi" w:cstheme="majorBidi"/>
                <w:sz w:val="24"/>
                <w:szCs w:val="24"/>
              </w:rPr>
            </w:pPr>
          </w:p>
        </w:tc>
        <w:tc>
          <w:tcPr>
            <w:tcW w:w="4679" w:type="dxa"/>
          </w:tcPr>
          <w:p w:rsidR="00414DAC" w:rsidRPr="0057077F" w:rsidRDefault="0057077F" w:rsidP="0057077F">
            <w:pPr>
              <w:pStyle w:val="ListParagraph"/>
              <w:numPr>
                <w:ilvl w:val="0"/>
                <w:numId w:val="12"/>
              </w:numPr>
              <w:tabs>
                <w:tab w:val="left" w:pos="519"/>
              </w:tabs>
              <w:bidi/>
              <w:ind w:left="360" w:right="-432"/>
              <w:rPr>
                <w:rFonts w:ascii="Traditional Arabic" w:hAnsi="Traditional Arabic" w:cs="Traditional Arabic"/>
                <w:sz w:val="24"/>
                <w:szCs w:val="24"/>
              </w:rPr>
            </w:pPr>
            <w:r>
              <w:rPr>
                <w:rFonts w:ascii="Traditional Arabic" w:hAnsi="Traditional Arabic" w:cs="Traditional Arabic" w:hint="cs"/>
                <w:sz w:val="24"/>
                <w:szCs w:val="24"/>
                <w:rtl/>
              </w:rPr>
              <w:t xml:space="preserve">سيتم إستخدام المعلومات فقط للأغراض البحثية الموضحة أعلاه. </w:t>
            </w:r>
          </w:p>
        </w:tc>
      </w:tr>
      <w:tr w:rsidR="00414DAC" w:rsidRPr="00E151A7" w:rsidTr="00136470">
        <w:trPr>
          <w:trHeight w:val="138"/>
        </w:trPr>
        <w:tc>
          <w:tcPr>
            <w:tcW w:w="4869" w:type="dxa"/>
          </w:tcPr>
          <w:p w:rsidR="00414DAC" w:rsidRPr="00E151A7" w:rsidRDefault="00414DAC" w:rsidP="00414DAC">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6. Recipient-investigator agrees to take the appropriate safeguards to prevent unauthorized use or disclosure of the information.</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57077F" w:rsidRDefault="0057077F" w:rsidP="001419B2">
            <w:pPr>
              <w:pStyle w:val="ListParagraph"/>
              <w:numPr>
                <w:ilvl w:val="0"/>
                <w:numId w:val="12"/>
              </w:numPr>
              <w:tabs>
                <w:tab w:val="left" w:pos="459"/>
              </w:tabs>
              <w:bidi/>
              <w:ind w:left="360"/>
              <w:rPr>
                <w:rFonts w:ascii="Traditional Arabic" w:hAnsi="Traditional Arabic" w:cs="Traditional Arabic"/>
                <w:sz w:val="24"/>
                <w:szCs w:val="24"/>
              </w:rPr>
            </w:pPr>
            <w:r>
              <w:rPr>
                <w:rFonts w:ascii="Traditional Arabic" w:hAnsi="Traditional Arabic" w:cs="Traditional Arabic" w:hint="cs"/>
                <w:sz w:val="24"/>
                <w:szCs w:val="24"/>
                <w:rtl/>
              </w:rPr>
              <w:t>يوافق باحث</w:t>
            </w:r>
            <w:r w:rsidR="00C75FFB">
              <w:rPr>
                <w:rFonts w:ascii="Traditional Arabic" w:hAnsi="Traditional Arabic" w:cs="Traditional Arabic" w:hint="cs"/>
                <w:sz w:val="24"/>
                <w:szCs w:val="24"/>
                <w:rtl/>
              </w:rPr>
              <w:t xml:space="preserve"> المتلقي على إ</w:t>
            </w:r>
            <w:r w:rsidR="001419B2">
              <w:rPr>
                <w:rFonts w:ascii="Traditional Arabic" w:hAnsi="Traditional Arabic" w:cs="Traditional Arabic" w:hint="cs"/>
                <w:sz w:val="24"/>
                <w:szCs w:val="24"/>
                <w:rtl/>
              </w:rPr>
              <w:t xml:space="preserve">تخاذ الضمانات المناسبة للحيلولة دون الإستخدام أو الكشف غير المصرح به للمعلومات. </w:t>
            </w:r>
          </w:p>
        </w:tc>
      </w:tr>
      <w:tr w:rsidR="00414DAC" w:rsidRPr="00E151A7" w:rsidTr="00136470">
        <w:trPr>
          <w:trHeight w:val="138"/>
        </w:trPr>
        <w:tc>
          <w:tcPr>
            <w:tcW w:w="4869" w:type="dxa"/>
          </w:tcPr>
          <w:p w:rsidR="00414DAC" w:rsidRPr="00E151A7" w:rsidRDefault="00414DAC" w:rsidP="00414DAC">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7. Upon learning of any use or disclosure of information not provided for by this agreement, such unauthorized use or disclosure will be reported to the holder within 15 days of becoming aware of such use a disclosure.</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1419B2" w:rsidRDefault="001419B2" w:rsidP="00C75FFB">
            <w:pPr>
              <w:pStyle w:val="ListParagraph"/>
              <w:numPr>
                <w:ilvl w:val="0"/>
                <w:numId w:val="12"/>
              </w:numPr>
              <w:tabs>
                <w:tab w:val="left" w:pos="594"/>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عند العلم بأي إستخدام أو كشف للمعلومات غير منصوص عليه في هذه الإتفاقية، يتم الإبلاغ عن ذلك الإستخدام أو الكشف غير المصرح للمالك خلال 15 يوما من </w:t>
            </w:r>
            <w:r w:rsidR="00C75FFB">
              <w:rPr>
                <w:rFonts w:ascii="Traditional Arabic" w:hAnsi="Traditional Arabic" w:cs="Traditional Arabic" w:hint="cs"/>
                <w:sz w:val="24"/>
                <w:szCs w:val="24"/>
                <w:rtl/>
              </w:rPr>
              <w:t>علمه</w:t>
            </w:r>
            <w:r>
              <w:rPr>
                <w:rFonts w:ascii="Traditional Arabic" w:hAnsi="Traditional Arabic" w:cs="Traditional Arabic" w:hint="cs"/>
                <w:sz w:val="24"/>
                <w:szCs w:val="24"/>
                <w:rtl/>
              </w:rPr>
              <w:t xml:space="preserve"> بذلك الإستخدام أو الكشف. </w:t>
            </w:r>
          </w:p>
        </w:tc>
      </w:tr>
      <w:tr w:rsidR="00414DAC" w:rsidRPr="00E151A7" w:rsidTr="00136470">
        <w:trPr>
          <w:trHeight w:val="138"/>
        </w:trPr>
        <w:tc>
          <w:tcPr>
            <w:tcW w:w="4869" w:type="dxa"/>
          </w:tcPr>
          <w:p w:rsidR="00414DAC" w:rsidRPr="00E151A7" w:rsidRDefault="00414DAC" w:rsidP="00414DAC">
            <w:pPr>
              <w:pStyle w:val="ListParagraph"/>
              <w:ind w:left="336" w:right="6" w:hanging="284"/>
              <w:jc w:val="both"/>
              <w:rPr>
                <w:rFonts w:asciiTheme="majorBidi" w:hAnsiTheme="majorBidi" w:cstheme="majorBidi"/>
                <w:sz w:val="24"/>
                <w:szCs w:val="24"/>
              </w:rPr>
            </w:pPr>
            <w:r w:rsidRPr="00E151A7">
              <w:rPr>
                <w:rFonts w:asciiTheme="majorBidi" w:hAnsiTheme="majorBidi" w:cstheme="majorBidi"/>
                <w:sz w:val="24"/>
                <w:szCs w:val="24"/>
              </w:rPr>
              <w:t xml:space="preserve">8. Any individuals or organizations, including subcontractors, to whom the information is provided, must first agree to the same restrictions and conditions set forth in this agreement.   </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1419B2" w:rsidRDefault="001419B2" w:rsidP="001419B2">
            <w:pPr>
              <w:pStyle w:val="ListParagraph"/>
              <w:numPr>
                <w:ilvl w:val="0"/>
                <w:numId w:val="12"/>
              </w:numPr>
              <w:tabs>
                <w:tab w:val="left" w:pos="489"/>
              </w:tabs>
              <w:bidi/>
              <w:ind w:left="360"/>
              <w:rPr>
                <w:rFonts w:ascii="Traditional Arabic" w:hAnsi="Traditional Arabic" w:cs="Traditional Arabic"/>
                <w:sz w:val="24"/>
                <w:szCs w:val="24"/>
              </w:rPr>
            </w:pPr>
            <w:r>
              <w:rPr>
                <w:rFonts w:ascii="Traditional Arabic" w:hAnsi="Traditional Arabic" w:cs="Traditional Arabic" w:hint="cs"/>
                <w:sz w:val="24"/>
                <w:szCs w:val="24"/>
                <w:rtl/>
              </w:rPr>
              <w:t>يجب على أي أفراد أو مؤسسات، بما في ذلك المقاولين من الباطن، الذين يتم تقديم المعلومات لهم، الموافقة أولا على نفس ا</w:t>
            </w:r>
            <w:r w:rsidR="00C75FFB">
              <w:rPr>
                <w:rFonts w:ascii="Traditional Arabic" w:hAnsi="Traditional Arabic" w:cs="Traditional Arabic" w:hint="cs"/>
                <w:sz w:val="24"/>
                <w:szCs w:val="24"/>
                <w:rtl/>
              </w:rPr>
              <w:t>لقيود و</w:t>
            </w:r>
            <w:r>
              <w:rPr>
                <w:rFonts w:ascii="Traditional Arabic" w:hAnsi="Traditional Arabic" w:cs="Traditional Arabic" w:hint="cs"/>
                <w:sz w:val="24"/>
                <w:szCs w:val="24"/>
                <w:rtl/>
              </w:rPr>
              <w:t xml:space="preserve">الشروط المنصوص عليها في هذه الإتفاقية. </w:t>
            </w:r>
          </w:p>
        </w:tc>
      </w:tr>
      <w:tr w:rsidR="00414DAC" w:rsidRPr="00E151A7" w:rsidTr="00136470">
        <w:trPr>
          <w:trHeight w:val="138"/>
        </w:trPr>
        <w:tc>
          <w:tcPr>
            <w:tcW w:w="4869" w:type="dxa"/>
          </w:tcPr>
          <w:p w:rsidR="00414DAC" w:rsidRPr="00E151A7" w:rsidRDefault="00414DAC" w:rsidP="00414DAC">
            <w:pPr>
              <w:pStyle w:val="ListParagraph"/>
              <w:ind w:left="336" w:right="6" w:hanging="284"/>
              <w:jc w:val="both"/>
              <w:rPr>
                <w:rFonts w:asciiTheme="majorBidi" w:hAnsiTheme="majorBidi" w:cstheme="majorBidi"/>
                <w:sz w:val="24"/>
                <w:szCs w:val="24"/>
              </w:rPr>
            </w:pPr>
            <w:r w:rsidRPr="00E151A7">
              <w:rPr>
                <w:rFonts w:asciiTheme="majorBidi" w:hAnsiTheme="majorBidi" w:cstheme="majorBidi"/>
                <w:sz w:val="24"/>
                <w:szCs w:val="24"/>
              </w:rPr>
              <w:t>9. The parties agree that they will not use or further disclose PHI other than as permitted by this agreement and the IRB or as otherwise required by law.</w:t>
            </w:r>
          </w:p>
          <w:p w:rsidR="00414DAC" w:rsidRPr="00E151A7" w:rsidRDefault="00414DAC" w:rsidP="00414DAC">
            <w:pPr>
              <w:pStyle w:val="ListParagraph"/>
              <w:ind w:left="336" w:right="6" w:hanging="284"/>
              <w:jc w:val="both"/>
              <w:rPr>
                <w:rFonts w:asciiTheme="majorBidi" w:hAnsiTheme="majorBidi" w:cstheme="majorBidi"/>
                <w:sz w:val="24"/>
                <w:szCs w:val="24"/>
              </w:rPr>
            </w:pPr>
          </w:p>
        </w:tc>
        <w:tc>
          <w:tcPr>
            <w:tcW w:w="4679" w:type="dxa"/>
          </w:tcPr>
          <w:p w:rsidR="00414DAC" w:rsidRPr="001419B2" w:rsidRDefault="001419B2" w:rsidP="001419B2">
            <w:pPr>
              <w:pStyle w:val="ListParagraph"/>
              <w:numPr>
                <w:ilvl w:val="0"/>
                <w:numId w:val="12"/>
              </w:numPr>
              <w:tabs>
                <w:tab w:val="left" w:pos="534"/>
              </w:tabs>
              <w:bidi/>
              <w:ind w:left="360"/>
              <w:rPr>
                <w:rFonts w:ascii="Traditional Arabic" w:hAnsi="Traditional Arabic" w:cs="Traditional Arabic"/>
                <w:sz w:val="24"/>
                <w:szCs w:val="24"/>
              </w:rPr>
            </w:pPr>
            <w:r>
              <w:rPr>
                <w:rFonts w:ascii="Traditional Arabic" w:hAnsi="Traditional Arabic" w:cs="Traditional Arabic" w:hint="cs"/>
                <w:sz w:val="24"/>
                <w:szCs w:val="24"/>
                <w:rtl/>
              </w:rPr>
              <w:t>يوافق الأطراف على عدم قيامهم بإستخدام المعلومات الصحية المحمية أو الكشف عنها بخلاف ما هو</w:t>
            </w:r>
            <w:r w:rsidR="00C75FFB">
              <w:rPr>
                <w:rFonts w:ascii="Traditional Arabic" w:hAnsi="Traditional Arabic" w:cs="Traditional Arabic" w:hint="cs"/>
                <w:sz w:val="24"/>
                <w:szCs w:val="24"/>
                <w:rtl/>
              </w:rPr>
              <w:t xml:space="preserve"> مسموح بهذه الإتفاقية و</w:t>
            </w:r>
            <w:r>
              <w:rPr>
                <w:rFonts w:ascii="Traditional Arabic" w:hAnsi="Traditional Arabic" w:cs="Traditional Arabic"/>
                <w:sz w:val="24"/>
                <w:szCs w:val="24"/>
              </w:rPr>
              <w:t>IRB</w:t>
            </w:r>
            <w:r>
              <w:rPr>
                <w:rFonts w:ascii="Traditional Arabic" w:hAnsi="Traditional Arabic" w:cs="Traditional Arabic" w:hint="cs"/>
                <w:sz w:val="24"/>
                <w:szCs w:val="24"/>
                <w:rtl/>
                <w:lang w:bidi="ar-JO"/>
              </w:rPr>
              <w:t xml:space="preserve"> أو بخلاف ذلك على النحو المطلوب بالقانون. </w:t>
            </w:r>
          </w:p>
        </w:tc>
      </w:tr>
      <w:tr w:rsidR="00414DAC" w:rsidRPr="00E151A7" w:rsidTr="00136470">
        <w:trPr>
          <w:trHeight w:val="138"/>
        </w:trPr>
        <w:tc>
          <w:tcPr>
            <w:tcW w:w="4869" w:type="dxa"/>
          </w:tcPr>
          <w:p w:rsidR="00414DAC" w:rsidRPr="00E151A7" w:rsidRDefault="00414DAC" w:rsidP="00414DAC">
            <w:pPr>
              <w:pStyle w:val="ListParagraph"/>
              <w:ind w:left="426" w:right="6" w:hanging="426"/>
              <w:jc w:val="both"/>
              <w:rPr>
                <w:rFonts w:asciiTheme="majorBidi" w:hAnsiTheme="majorBidi" w:cstheme="majorBidi"/>
                <w:sz w:val="24"/>
                <w:szCs w:val="24"/>
              </w:rPr>
            </w:pPr>
            <w:r w:rsidRPr="00E151A7">
              <w:rPr>
                <w:rFonts w:asciiTheme="majorBidi" w:hAnsiTheme="majorBidi" w:cstheme="majorBidi"/>
                <w:sz w:val="24"/>
                <w:szCs w:val="24"/>
              </w:rPr>
              <w:t>10. Recipient and Provider understand and agree that individuals who are the subject of PHI are not intended to be third party beneficiaries of this agreement.</w:t>
            </w:r>
          </w:p>
          <w:p w:rsidR="00414DAC" w:rsidRPr="00E151A7" w:rsidRDefault="00414DAC" w:rsidP="00414DAC">
            <w:pPr>
              <w:pStyle w:val="ListParagraph"/>
              <w:ind w:left="336" w:right="6" w:hanging="284"/>
              <w:jc w:val="both"/>
              <w:rPr>
                <w:rFonts w:asciiTheme="majorBidi" w:hAnsiTheme="majorBidi" w:cstheme="majorBidi"/>
                <w:sz w:val="24"/>
                <w:szCs w:val="24"/>
              </w:rPr>
            </w:pPr>
          </w:p>
        </w:tc>
        <w:tc>
          <w:tcPr>
            <w:tcW w:w="4679" w:type="dxa"/>
          </w:tcPr>
          <w:p w:rsidR="00414DAC" w:rsidRPr="001419B2" w:rsidRDefault="001419B2" w:rsidP="001419B2">
            <w:pPr>
              <w:pStyle w:val="ListParagraph"/>
              <w:numPr>
                <w:ilvl w:val="0"/>
                <w:numId w:val="12"/>
              </w:numPr>
              <w:tabs>
                <w:tab w:val="left" w:pos="470"/>
              </w:tabs>
              <w:bidi/>
              <w:ind w:left="360"/>
              <w:rPr>
                <w:rFonts w:ascii="Traditional Arabic" w:hAnsi="Traditional Arabic" w:cs="Traditional Arabic"/>
                <w:sz w:val="24"/>
                <w:szCs w:val="24"/>
              </w:rPr>
            </w:pPr>
            <w:r>
              <w:rPr>
                <w:rFonts w:ascii="Traditional Arabic" w:hAnsi="Traditional Arabic" w:cs="Traditional Arabic" w:hint="cs"/>
                <w:sz w:val="24"/>
                <w:szCs w:val="24"/>
                <w:rtl/>
              </w:rPr>
              <w:t>يفهم و يوافق المتلقي و المزود بأن الأفراد موضوع المعلومات الصحية المحمية لا يقصد بهم أن يكونوا أطراف</w:t>
            </w:r>
            <w:r w:rsidR="00805753">
              <w:rPr>
                <w:rFonts w:ascii="Traditional Arabic" w:hAnsi="Traditional Arabic" w:cs="Traditional Arabic" w:hint="cs"/>
                <w:sz w:val="24"/>
                <w:szCs w:val="24"/>
                <w:rtl/>
              </w:rPr>
              <w:t>ا</w:t>
            </w:r>
            <w:r>
              <w:rPr>
                <w:rFonts w:ascii="Traditional Arabic" w:hAnsi="Traditional Arabic" w:cs="Traditional Arabic" w:hint="cs"/>
                <w:sz w:val="24"/>
                <w:szCs w:val="24"/>
                <w:rtl/>
              </w:rPr>
              <w:t xml:space="preserve"> أخرى مستفيدة في هذه الإتفاقية. </w:t>
            </w:r>
          </w:p>
        </w:tc>
      </w:tr>
      <w:tr w:rsidR="00414DAC" w:rsidRPr="00E151A7" w:rsidTr="00136470">
        <w:trPr>
          <w:trHeight w:val="138"/>
        </w:trPr>
        <w:tc>
          <w:tcPr>
            <w:tcW w:w="4869" w:type="dxa"/>
          </w:tcPr>
          <w:p w:rsidR="00414DAC" w:rsidRPr="00E151A7" w:rsidRDefault="00414DAC" w:rsidP="00414DAC">
            <w:pPr>
              <w:pStyle w:val="ListParagraph"/>
              <w:ind w:left="426" w:right="96" w:hanging="426"/>
              <w:jc w:val="both"/>
              <w:rPr>
                <w:rFonts w:asciiTheme="majorBidi" w:hAnsiTheme="majorBidi" w:cstheme="majorBidi"/>
                <w:sz w:val="24"/>
                <w:szCs w:val="24"/>
              </w:rPr>
            </w:pPr>
            <w:r w:rsidRPr="00E151A7">
              <w:rPr>
                <w:rFonts w:asciiTheme="majorBidi" w:hAnsiTheme="majorBidi" w:cstheme="majorBidi"/>
                <w:sz w:val="24"/>
                <w:szCs w:val="24"/>
              </w:rPr>
              <w:t>11. Each party agrees that it will be responsible for its own acts and the results thereof to the extent authorized by law and shall not be responsible for the acts of the other party or the results thereof.</w:t>
            </w:r>
          </w:p>
          <w:p w:rsidR="00414DAC" w:rsidRPr="00E151A7" w:rsidRDefault="00414DAC" w:rsidP="00414DAC">
            <w:pPr>
              <w:pStyle w:val="ListParagraph"/>
              <w:ind w:left="426" w:right="6" w:hanging="426"/>
              <w:jc w:val="both"/>
              <w:rPr>
                <w:rFonts w:asciiTheme="majorBidi" w:hAnsiTheme="majorBidi" w:cstheme="majorBidi"/>
                <w:sz w:val="24"/>
                <w:szCs w:val="24"/>
              </w:rPr>
            </w:pPr>
          </w:p>
        </w:tc>
        <w:tc>
          <w:tcPr>
            <w:tcW w:w="4679" w:type="dxa"/>
          </w:tcPr>
          <w:p w:rsidR="00414DAC" w:rsidRPr="00805753" w:rsidRDefault="00805753" w:rsidP="00805753">
            <w:pPr>
              <w:pStyle w:val="ListParagraph"/>
              <w:numPr>
                <w:ilvl w:val="0"/>
                <w:numId w:val="12"/>
              </w:numPr>
              <w:tabs>
                <w:tab w:val="left" w:pos="485"/>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يوافق كل طرف على أنه سيكون مسئولا عن تصرفاته و النتائج المترتبة عليها إلى الحد المصرح به قانونا و أنه لن يكون مسئولا عن تصرفات الطرف الآخر أو النتائج المترتبة عليها. </w:t>
            </w:r>
          </w:p>
        </w:tc>
      </w:tr>
      <w:tr w:rsidR="00D507F0" w:rsidRPr="00E151A7" w:rsidTr="00136470">
        <w:trPr>
          <w:trHeight w:val="2399"/>
        </w:trPr>
        <w:tc>
          <w:tcPr>
            <w:tcW w:w="4869" w:type="dxa"/>
          </w:tcPr>
          <w:p w:rsidR="00D507F0" w:rsidRPr="00E151A7" w:rsidRDefault="00D507F0" w:rsidP="00414DAC">
            <w:pPr>
              <w:ind w:left="426" w:hanging="426"/>
              <w:rPr>
                <w:rFonts w:asciiTheme="majorBidi" w:hAnsiTheme="majorBidi" w:cstheme="majorBidi"/>
                <w:sz w:val="24"/>
                <w:szCs w:val="24"/>
              </w:rPr>
            </w:pPr>
            <w:r w:rsidRPr="00E151A7">
              <w:rPr>
                <w:rFonts w:asciiTheme="majorBidi" w:hAnsiTheme="majorBidi" w:cstheme="majorBidi"/>
                <w:b/>
                <w:bCs/>
                <w:color w:val="C00000"/>
                <w:sz w:val="24"/>
                <w:szCs w:val="24"/>
              </w:rPr>
              <w:lastRenderedPageBreak/>
              <w:t>Term and Termination:</w:t>
            </w:r>
          </w:p>
          <w:p w:rsidR="00D507F0" w:rsidRPr="00E151A7" w:rsidRDefault="00D507F0" w:rsidP="00D507F0">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1. The term of this agreement shall be effective as of [</w:t>
            </w:r>
            <w:r w:rsidRPr="00E151A7">
              <w:rPr>
                <w:rFonts w:asciiTheme="majorBidi" w:hAnsiTheme="majorBidi" w:cstheme="majorBidi"/>
                <w:sz w:val="24"/>
                <w:szCs w:val="24"/>
                <w:shd w:val="clear" w:color="auto" w:fill="D9D9D9" w:themeFill="background1" w:themeFillShade="D9"/>
              </w:rPr>
              <w:t>insert effective date</w:t>
            </w:r>
            <w:r w:rsidRPr="00E151A7">
              <w:rPr>
                <w:rFonts w:asciiTheme="majorBidi" w:hAnsiTheme="majorBidi" w:cstheme="majorBidi"/>
                <w:sz w:val="24"/>
                <w:szCs w:val="24"/>
              </w:rPr>
              <w:t xml:space="preserve">], and shall remain in effect until the research proposed is completed, after which you agree to destroy or return safely and promptly to Provider all information.  </w:t>
            </w:r>
          </w:p>
        </w:tc>
        <w:tc>
          <w:tcPr>
            <w:tcW w:w="4679" w:type="dxa"/>
          </w:tcPr>
          <w:p w:rsidR="00D507F0" w:rsidRPr="00E151A7" w:rsidRDefault="00D507F0" w:rsidP="00805753">
            <w:pPr>
              <w:tabs>
                <w:tab w:val="left" w:pos="680"/>
              </w:tabs>
              <w:bidi/>
              <w:ind w:right="-432"/>
              <w:rPr>
                <w:rFonts w:ascii="Traditional Arabic" w:hAnsi="Traditional Arabic" w:cs="Traditional Arabic"/>
                <w:sz w:val="24"/>
                <w:szCs w:val="24"/>
              </w:rPr>
            </w:pPr>
            <w:r>
              <w:rPr>
                <w:rFonts w:ascii="Traditional Arabic" w:hAnsi="Traditional Arabic" w:cs="Traditional Arabic" w:hint="cs"/>
                <w:b/>
                <w:bCs/>
                <w:color w:val="C00000"/>
                <w:sz w:val="24"/>
                <w:szCs w:val="24"/>
                <w:rtl/>
              </w:rPr>
              <w:t xml:space="preserve">المدة و الإنهاء: </w:t>
            </w:r>
            <w:r>
              <w:rPr>
                <w:rFonts w:ascii="Traditional Arabic" w:hAnsi="Traditional Arabic" w:cs="Traditional Arabic"/>
                <w:sz w:val="24"/>
                <w:szCs w:val="24"/>
                <w:rtl/>
              </w:rPr>
              <w:tab/>
            </w:r>
          </w:p>
          <w:p w:rsidR="00D507F0" w:rsidRPr="00E151A7" w:rsidRDefault="00D507F0" w:rsidP="00805753">
            <w:pPr>
              <w:pStyle w:val="ListParagraph"/>
              <w:numPr>
                <w:ilvl w:val="0"/>
                <w:numId w:val="13"/>
              </w:numPr>
              <w:tabs>
                <w:tab w:val="left" w:pos="410"/>
              </w:tabs>
              <w:bidi/>
              <w:ind w:left="360"/>
              <w:rPr>
                <w:rFonts w:ascii="Traditional Arabic" w:hAnsi="Traditional Arabic" w:cs="Traditional Arabic"/>
                <w:sz w:val="24"/>
                <w:szCs w:val="24"/>
              </w:rPr>
            </w:pPr>
            <w:r>
              <w:rPr>
                <w:rFonts w:ascii="Traditional Arabic" w:hAnsi="Traditional Arabic" w:cs="Traditional Arabic" w:hint="cs"/>
                <w:sz w:val="24"/>
                <w:szCs w:val="24"/>
                <w:rtl/>
              </w:rPr>
              <w:t>يبدأ سريان مفعول هذه الإتفاقية إعتبارا من [</w:t>
            </w:r>
            <w:r w:rsidRPr="00805753">
              <w:rPr>
                <w:rFonts w:ascii="Traditional Arabic" w:hAnsi="Traditional Arabic" w:cs="Traditional Arabic" w:hint="cs"/>
                <w:sz w:val="24"/>
                <w:szCs w:val="24"/>
                <w:highlight w:val="lightGray"/>
                <w:rtl/>
              </w:rPr>
              <w:t>يتم إدراج تاريخ سريان المفعول</w:t>
            </w:r>
            <w:r>
              <w:rPr>
                <w:rFonts w:ascii="Traditional Arabic" w:hAnsi="Traditional Arabic" w:cs="Traditional Arabic" w:hint="cs"/>
                <w:sz w:val="24"/>
                <w:szCs w:val="24"/>
                <w:rtl/>
              </w:rPr>
              <w:t xml:space="preserve">]، و تبقى سارية المفول و نافذة حتى يتم إستكمال البحث المقترح، و بعد ذلك يوافق الطرف على إتلاف أو إعادة كافة المعلومات للمزود بشكل سليم و على الفور. </w:t>
            </w:r>
          </w:p>
        </w:tc>
      </w:tr>
      <w:tr w:rsidR="00414DAC" w:rsidRPr="00E151A7" w:rsidTr="00136470">
        <w:trPr>
          <w:trHeight w:val="138"/>
        </w:trPr>
        <w:tc>
          <w:tcPr>
            <w:tcW w:w="4869" w:type="dxa"/>
          </w:tcPr>
          <w:p w:rsidR="00414DAC" w:rsidRPr="00E151A7" w:rsidRDefault="00414DAC" w:rsidP="00414DAC">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 xml:space="preserve">2. Upon the Provider’s knowledge of a material breach of this agreement by the Data Recipient, the Provider shall provide an opportunity for Data Recipient to cure the breach or end the violation.  If efforts to cure the breach or end the violation are not successful within the 15 days period specified by the Provider, the Provider shall discontinue disclosure of PHI to the Data Recipient.  </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805753" w:rsidRDefault="00805753" w:rsidP="00C75FFB">
            <w:pPr>
              <w:pStyle w:val="ListParagraph"/>
              <w:numPr>
                <w:ilvl w:val="0"/>
                <w:numId w:val="13"/>
              </w:numPr>
              <w:tabs>
                <w:tab w:val="left" w:pos="740"/>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عند علم المزود بأي مخالفة مادية لهذه الإتفاقية من قبل متلقي </w:t>
            </w:r>
            <w:r w:rsidR="00C75FFB">
              <w:rPr>
                <w:rFonts w:ascii="Traditional Arabic" w:hAnsi="Traditional Arabic" w:cs="Traditional Arabic" w:hint="cs"/>
                <w:sz w:val="24"/>
                <w:szCs w:val="24"/>
                <w:rtl/>
              </w:rPr>
              <w:t>البيانات</w:t>
            </w:r>
            <w:r>
              <w:rPr>
                <w:rFonts w:ascii="Traditional Arabic" w:hAnsi="Traditional Arabic" w:cs="Traditional Arabic" w:hint="cs"/>
                <w:sz w:val="24"/>
                <w:szCs w:val="24"/>
                <w:rtl/>
              </w:rPr>
              <w:t xml:space="preserve">، يمنح المزود لمتلقي </w:t>
            </w:r>
            <w:r w:rsidR="00C75FFB">
              <w:rPr>
                <w:rFonts w:ascii="Traditional Arabic" w:hAnsi="Traditional Arabic" w:cs="Traditional Arabic" w:hint="cs"/>
                <w:sz w:val="24"/>
                <w:szCs w:val="24"/>
                <w:rtl/>
              </w:rPr>
              <w:t>البيانات</w:t>
            </w:r>
            <w:r>
              <w:rPr>
                <w:rFonts w:ascii="Traditional Arabic" w:hAnsi="Traditional Arabic" w:cs="Traditional Arabic" w:hint="cs"/>
                <w:sz w:val="24"/>
                <w:szCs w:val="24"/>
                <w:rtl/>
              </w:rPr>
              <w:t xml:space="preserve"> الفرصة لتصحيح المخالفة أو إنهاء الإنتهاك. و إذا لم تنجح جهود تصحيح المخالفة أو إنهاء الإنتهاك خلال فترة الـ 15 يوما </w:t>
            </w:r>
            <w:r w:rsidR="00AA3A7F">
              <w:rPr>
                <w:rFonts w:ascii="Traditional Arabic" w:hAnsi="Traditional Arabic" w:cs="Traditional Arabic" w:hint="cs"/>
                <w:sz w:val="24"/>
                <w:szCs w:val="24"/>
                <w:rtl/>
              </w:rPr>
              <w:t>التي يحددها</w:t>
            </w:r>
            <w:r>
              <w:rPr>
                <w:rFonts w:ascii="Traditional Arabic" w:hAnsi="Traditional Arabic" w:cs="Traditional Arabic" w:hint="cs"/>
                <w:sz w:val="24"/>
                <w:szCs w:val="24"/>
                <w:rtl/>
              </w:rPr>
              <w:t xml:space="preserve"> المزود، يتوقف المزود عن الكشف عن المعلومات الصحية المحمية لمتلقي البيانات. </w:t>
            </w:r>
          </w:p>
        </w:tc>
      </w:tr>
      <w:tr w:rsidR="00414DAC" w:rsidRPr="00E151A7" w:rsidTr="00136470">
        <w:trPr>
          <w:trHeight w:val="138"/>
        </w:trPr>
        <w:tc>
          <w:tcPr>
            <w:tcW w:w="4869" w:type="dxa"/>
          </w:tcPr>
          <w:p w:rsidR="00414DAC" w:rsidRPr="00E151A7" w:rsidRDefault="00414DAC" w:rsidP="00414DAC">
            <w:pPr>
              <w:pStyle w:val="ListParagraph"/>
              <w:numPr>
                <w:ilvl w:val="0"/>
                <w:numId w:val="10"/>
              </w:numPr>
              <w:ind w:left="336" w:hanging="284"/>
              <w:jc w:val="both"/>
              <w:rPr>
                <w:rFonts w:asciiTheme="majorBidi" w:hAnsiTheme="majorBidi" w:cstheme="majorBidi"/>
                <w:sz w:val="24"/>
                <w:szCs w:val="24"/>
              </w:rPr>
            </w:pPr>
            <w:r w:rsidRPr="00E151A7">
              <w:rPr>
                <w:rFonts w:asciiTheme="majorBidi" w:hAnsiTheme="majorBidi" w:cstheme="majorBidi"/>
                <w:sz w:val="24"/>
                <w:szCs w:val="24"/>
              </w:rPr>
              <w:t>The Data Recipient agrees to destroy study data according to the following specifications:</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AA3A7F" w:rsidRDefault="00AA3A7F" w:rsidP="00AA3A7F">
            <w:pPr>
              <w:pStyle w:val="ListParagraph"/>
              <w:numPr>
                <w:ilvl w:val="0"/>
                <w:numId w:val="13"/>
              </w:numPr>
              <w:tabs>
                <w:tab w:val="left" w:pos="500"/>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يوافق متلقي البيانات على إتلاف بيانات الدراسة وفقا للمواصفات التالية: </w:t>
            </w:r>
          </w:p>
        </w:tc>
      </w:tr>
      <w:tr w:rsidR="00414DAC" w:rsidRPr="00E151A7" w:rsidTr="00136470">
        <w:trPr>
          <w:trHeight w:val="138"/>
        </w:trPr>
        <w:tc>
          <w:tcPr>
            <w:tcW w:w="4869" w:type="dxa"/>
          </w:tcPr>
          <w:p w:rsidR="00414DAC" w:rsidRPr="00E151A7" w:rsidRDefault="00414DAC" w:rsidP="00414DAC">
            <w:pPr>
              <w:numPr>
                <w:ilvl w:val="1"/>
                <w:numId w:val="8"/>
              </w:numPr>
              <w:ind w:left="284" w:hanging="142"/>
              <w:jc w:val="both"/>
              <w:rPr>
                <w:rFonts w:asciiTheme="majorBidi" w:hAnsiTheme="majorBidi" w:cstheme="majorBidi"/>
                <w:sz w:val="24"/>
                <w:szCs w:val="24"/>
              </w:rPr>
            </w:pPr>
            <w:r w:rsidRPr="00E151A7">
              <w:rPr>
                <w:rFonts w:asciiTheme="majorBidi" w:hAnsiTheme="majorBidi" w:cstheme="majorBidi"/>
                <w:sz w:val="24"/>
                <w:szCs w:val="24"/>
                <w:highlight w:val="lightGray"/>
              </w:rPr>
              <w:t>[Insert any specifications regarding the destruction of data pieces here]</w:t>
            </w:r>
            <w:r w:rsidRPr="00E151A7">
              <w:rPr>
                <w:rFonts w:asciiTheme="majorBidi" w:hAnsiTheme="majorBidi" w:cstheme="majorBidi"/>
                <w:sz w:val="24"/>
                <w:szCs w:val="24"/>
              </w:rPr>
              <w:t xml:space="preserve">. </w:t>
            </w:r>
          </w:p>
          <w:p w:rsidR="00414DAC" w:rsidRPr="00E151A7" w:rsidRDefault="00414DAC" w:rsidP="00414DAC">
            <w:pPr>
              <w:jc w:val="both"/>
              <w:rPr>
                <w:rFonts w:asciiTheme="majorBidi" w:hAnsiTheme="majorBidi" w:cstheme="majorBidi"/>
                <w:sz w:val="24"/>
                <w:szCs w:val="24"/>
              </w:rPr>
            </w:pPr>
          </w:p>
        </w:tc>
        <w:tc>
          <w:tcPr>
            <w:tcW w:w="4679" w:type="dxa"/>
          </w:tcPr>
          <w:p w:rsidR="00414DAC" w:rsidRPr="00AA3A7F" w:rsidRDefault="00AA3A7F" w:rsidP="00AA3A7F">
            <w:pPr>
              <w:pStyle w:val="ListParagraph"/>
              <w:numPr>
                <w:ilvl w:val="1"/>
                <w:numId w:val="8"/>
              </w:numPr>
              <w:tabs>
                <w:tab w:val="left" w:pos="590"/>
              </w:tabs>
              <w:bidi/>
              <w:ind w:right="-432"/>
              <w:rPr>
                <w:rFonts w:ascii="Traditional Arabic" w:hAnsi="Traditional Arabic" w:cs="Traditional Arabic"/>
                <w:sz w:val="24"/>
                <w:szCs w:val="24"/>
              </w:rPr>
            </w:pPr>
            <w:r>
              <w:rPr>
                <w:rFonts w:ascii="Traditional Arabic" w:hAnsi="Traditional Arabic" w:cs="Traditional Arabic" w:hint="cs"/>
                <w:sz w:val="24"/>
                <w:szCs w:val="24"/>
                <w:rtl/>
              </w:rPr>
              <w:t>[</w:t>
            </w:r>
            <w:r w:rsidRPr="00DE4C0D">
              <w:rPr>
                <w:rFonts w:ascii="Traditional Arabic" w:hAnsi="Traditional Arabic" w:cs="Traditional Arabic" w:hint="cs"/>
                <w:sz w:val="24"/>
                <w:szCs w:val="24"/>
                <w:highlight w:val="lightGray"/>
                <w:rtl/>
              </w:rPr>
              <w:t xml:space="preserve">يتم إدراج أي مواصفات تتعلق بإتلاف </w:t>
            </w:r>
            <w:r w:rsidR="00DE4C0D" w:rsidRPr="00DE4C0D">
              <w:rPr>
                <w:rFonts w:ascii="Traditional Arabic" w:hAnsi="Traditional Arabic" w:cs="Traditional Arabic" w:hint="cs"/>
                <w:sz w:val="24"/>
                <w:szCs w:val="24"/>
                <w:highlight w:val="lightGray"/>
                <w:rtl/>
              </w:rPr>
              <w:t>البيانات</w:t>
            </w:r>
            <w:r w:rsidR="00DE4C0D">
              <w:rPr>
                <w:rFonts w:ascii="Traditional Arabic" w:hAnsi="Traditional Arabic" w:cs="Traditional Arabic" w:hint="cs"/>
                <w:sz w:val="24"/>
                <w:szCs w:val="24"/>
                <w:rtl/>
              </w:rPr>
              <w:t xml:space="preserve">]. </w:t>
            </w:r>
            <w:r w:rsidRPr="00AA3A7F">
              <w:rPr>
                <w:rFonts w:ascii="Traditional Arabic" w:hAnsi="Traditional Arabic" w:cs="Traditional Arabic"/>
                <w:sz w:val="24"/>
                <w:szCs w:val="24"/>
                <w:rtl/>
              </w:rPr>
              <w:tab/>
            </w:r>
          </w:p>
        </w:tc>
      </w:tr>
      <w:tr w:rsidR="00414DAC" w:rsidRPr="00E151A7" w:rsidTr="00136470">
        <w:trPr>
          <w:trHeight w:val="138"/>
        </w:trPr>
        <w:tc>
          <w:tcPr>
            <w:tcW w:w="4869" w:type="dxa"/>
          </w:tcPr>
          <w:p w:rsidR="00414DAC" w:rsidRPr="00E151A7" w:rsidRDefault="00414DAC" w:rsidP="00414DAC">
            <w:pPr>
              <w:numPr>
                <w:ilvl w:val="1"/>
                <w:numId w:val="8"/>
              </w:numPr>
              <w:ind w:left="284" w:hanging="142"/>
              <w:jc w:val="both"/>
              <w:rPr>
                <w:rFonts w:asciiTheme="majorBidi" w:hAnsiTheme="majorBidi" w:cstheme="majorBidi"/>
                <w:sz w:val="24"/>
                <w:szCs w:val="24"/>
              </w:rPr>
            </w:pPr>
            <w:r w:rsidRPr="00E151A7">
              <w:rPr>
                <w:rFonts w:asciiTheme="majorBidi" w:hAnsiTheme="majorBidi" w:cstheme="majorBidi"/>
                <w:sz w:val="24"/>
                <w:szCs w:val="24"/>
              </w:rPr>
              <w:t xml:space="preserve">Unless otherwise required by federal law, the Data Recipient will destroy Data Set(s) no later than </w:t>
            </w:r>
            <w:r w:rsidRPr="00E151A7">
              <w:rPr>
                <w:rFonts w:asciiTheme="majorBidi" w:hAnsiTheme="majorBidi" w:cstheme="majorBidi"/>
                <w:sz w:val="24"/>
                <w:szCs w:val="24"/>
                <w:highlight w:val="lightGray"/>
              </w:rPr>
              <w:t>[insert Month Day Year of data destruction here]</w:t>
            </w:r>
            <w:r w:rsidRPr="00E151A7">
              <w:rPr>
                <w:rFonts w:asciiTheme="majorBidi" w:hAnsiTheme="majorBidi" w:cstheme="majorBidi"/>
                <w:sz w:val="24"/>
                <w:szCs w:val="24"/>
              </w:rPr>
              <w:t xml:space="preserve"> (i.e., within </w:t>
            </w:r>
            <w:r w:rsidRPr="00E151A7">
              <w:rPr>
                <w:rFonts w:asciiTheme="majorBidi" w:hAnsiTheme="majorBidi" w:cstheme="majorBidi"/>
                <w:sz w:val="24"/>
                <w:szCs w:val="24"/>
                <w:shd w:val="clear" w:color="auto" w:fill="BFBFBF" w:themeFill="background1" w:themeFillShade="BF"/>
              </w:rPr>
              <w:t>X</w:t>
            </w:r>
            <w:r w:rsidRPr="00E151A7">
              <w:rPr>
                <w:rFonts w:asciiTheme="majorBidi" w:hAnsiTheme="majorBidi" w:cstheme="majorBidi"/>
                <w:sz w:val="24"/>
                <w:szCs w:val="24"/>
              </w:rPr>
              <w:t xml:space="preserve"> year(s) of the study end date on </w:t>
            </w:r>
            <w:r w:rsidRPr="00E151A7">
              <w:rPr>
                <w:rFonts w:asciiTheme="majorBidi" w:hAnsiTheme="majorBidi" w:cstheme="majorBidi"/>
                <w:sz w:val="24"/>
                <w:szCs w:val="24"/>
                <w:highlight w:val="lightGray"/>
              </w:rPr>
              <w:t>[insert Month Day Year of study end date here]</w:t>
            </w:r>
            <w:r w:rsidRPr="00E151A7">
              <w:rPr>
                <w:rFonts w:asciiTheme="majorBidi" w:hAnsiTheme="majorBidi" w:cstheme="majorBidi"/>
                <w:sz w:val="24"/>
                <w:szCs w:val="24"/>
              </w:rPr>
              <w:t>). The Data Recipient will notify the Holder with written confirmation of the destruction via email or other memo.</w:t>
            </w:r>
          </w:p>
          <w:p w:rsidR="00414DAC" w:rsidRPr="00E151A7" w:rsidRDefault="00414DAC" w:rsidP="00414DAC">
            <w:pPr>
              <w:ind w:left="142"/>
              <w:jc w:val="both"/>
              <w:rPr>
                <w:rFonts w:asciiTheme="majorBidi" w:hAnsiTheme="majorBidi" w:cstheme="majorBidi"/>
                <w:sz w:val="24"/>
                <w:szCs w:val="24"/>
                <w:highlight w:val="lightGray"/>
              </w:rPr>
            </w:pPr>
          </w:p>
        </w:tc>
        <w:tc>
          <w:tcPr>
            <w:tcW w:w="4679" w:type="dxa"/>
          </w:tcPr>
          <w:p w:rsidR="00414DAC" w:rsidRPr="00DE4C0D" w:rsidRDefault="00DE4C0D" w:rsidP="00DE4C0D">
            <w:pPr>
              <w:pStyle w:val="ListParagraph"/>
              <w:numPr>
                <w:ilvl w:val="1"/>
                <w:numId w:val="8"/>
              </w:numPr>
              <w:tabs>
                <w:tab w:val="left" w:pos="530"/>
              </w:tabs>
              <w:bidi/>
              <w:rPr>
                <w:rFonts w:ascii="Traditional Arabic" w:hAnsi="Traditional Arabic" w:cs="Traditional Arabic"/>
                <w:sz w:val="24"/>
                <w:szCs w:val="24"/>
              </w:rPr>
            </w:pPr>
            <w:r>
              <w:rPr>
                <w:rFonts w:ascii="Traditional Arabic" w:hAnsi="Traditional Arabic" w:cs="Traditional Arabic" w:hint="cs"/>
                <w:sz w:val="24"/>
                <w:szCs w:val="24"/>
                <w:rtl/>
              </w:rPr>
              <w:t>مالم يُنص على خلاف ذلك بالقانون الإتحادي، سيقوم متلقي البيانات بتدمير مجموعة (مجموعات) البيانات في مدة لا تتجاوز [</w:t>
            </w:r>
            <w:r w:rsidRPr="00DE4C0D">
              <w:rPr>
                <w:rFonts w:ascii="Traditional Arabic" w:hAnsi="Traditional Arabic" w:cs="Traditional Arabic" w:hint="cs"/>
                <w:sz w:val="24"/>
                <w:szCs w:val="24"/>
                <w:highlight w:val="lightGray"/>
                <w:rtl/>
              </w:rPr>
              <w:t>يتم إدخال يوم و شهر و عام إتلاف البيانات</w:t>
            </w:r>
            <w:r>
              <w:rPr>
                <w:rFonts w:ascii="Traditional Arabic" w:hAnsi="Traditional Arabic" w:cs="Traditional Arabic" w:hint="cs"/>
                <w:sz w:val="24"/>
                <w:szCs w:val="24"/>
                <w:rtl/>
              </w:rPr>
              <w:t xml:space="preserve">] (أي، خلال </w:t>
            </w:r>
            <w:r>
              <w:rPr>
                <w:rFonts w:ascii="Traditional Arabic" w:hAnsi="Traditional Arabic" w:cs="Traditional Arabic"/>
                <w:sz w:val="24"/>
                <w:szCs w:val="24"/>
              </w:rPr>
              <w:t>X</w:t>
            </w:r>
            <w:r>
              <w:rPr>
                <w:rFonts w:ascii="Traditional Arabic" w:hAnsi="Traditional Arabic" w:cs="Traditional Arabic" w:hint="cs"/>
                <w:sz w:val="24"/>
                <w:szCs w:val="24"/>
                <w:rtl/>
                <w:lang w:bidi="ar-JO"/>
              </w:rPr>
              <w:t xml:space="preserve"> عام (أعوام) من تاريخ إنتهاء الدراسة بتاريخ [</w:t>
            </w:r>
            <w:r w:rsidR="00C75FFB">
              <w:rPr>
                <w:rFonts w:ascii="Traditional Arabic" w:hAnsi="Traditional Arabic" w:cs="Traditional Arabic" w:hint="cs"/>
                <w:sz w:val="24"/>
                <w:szCs w:val="24"/>
                <w:highlight w:val="lightGray"/>
                <w:rtl/>
                <w:lang w:bidi="ar-JO"/>
              </w:rPr>
              <w:t>يتم إدخال يوم و</w:t>
            </w:r>
            <w:r w:rsidRPr="00DE4C0D">
              <w:rPr>
                <w:rFonts w:ascii="Traditional Arabic" w:hAnsi="Traditional Arabic" w:cs="Traditional Arabic" w:hint="cs"/>
                <w:sz w:val="24"/>
                <w:szCs w:val="24"/>
                <w:highlight w:val="lightGray"/>
                <w:rtl/>
                <w:lang w:bidi="ar-JO"/>
              </w:rPr>
              <w:t>شهر و تاريخ إنتهاء الدراسة</w:t>
            </w:r>
            <w:r>
              <w:rPr>
                <w:rFonts w:ascii="Traditional Arabic" w:hAnsi="Traditional Arabic" w:cs="Traditional Arabic" w:hint="cs"/>
                <w:sz w:val="24"/>
                <w:szCs w:val="24"/>
                <w:rtl/>
                <w:lang w:bidi="ar-JO"/>
              </w:rPr>
              <w:t xml:space="preserve">]. و سيقوم متلقي البيانات بإبلاغ المالك بتأكيد خطي بالإتلاف عبر البريد الإلكتروني أو أي مذكرة أخرى. </w:t>
            </w:r>
            <w:r w:rsidRPr="00DE4C0D">
              <w:rPr>
                <w:rFonts w:ascii="Traditional Arabic" w:hAnsi="Traditional Arabic" w:cs="Traditional Arabic"/>
                <w:sz w:val="24"/>
                <w:szCs w:val="24"/>
                <w:rtl/>
              </w:rPr>
              <w:tab/>
            </w:r>
          </w:p>
        </w:tc>
      </w:tr>
      <w:tr w:rsidR="00414DAC" w:rsidRPr="00E151A7" w:rsidTr="00136470">
        <w:trPr>
          <w:trHeight w:val="138"/>
        </w:trPr>
        <w:tc>
          <w:tcPr>
            <w:tcW w:w="4869" w:type="dxa"/>
          </w:tcPr>
          <w:p w:rsidR="00414DAC" w:rsidRPr="00E151A7" w:rsidRDefault="00414DAC" w:rsidP="00414DAC">
            <w:pPr>
              <w:numPr>
                <w:ilvl w:val="1"/>
                <w:numId w:val="8"/>
              </w:numPr>
              <w:ind w:left="284" w:hanging="142"/>
              <w:jc w:val="both"/>
              <w:rPr>
                <w:rFonts w:asciiTheme="majorBidi" w:hAnsiTheme="majorBidi" w:cstheme="majorBidi"/>
                <w:sz w:val="24"/>
                <w:szCs w:val="24"/>
              </w:rPr>
            </w:pPr>
            <w:r w:rsidRPr="00E151A7">
              <w:rPr>
                <w:rFonts w:asciiTheme="majorBidi" w:hAnsiTheme="majorBidi" w:cstheme="majorBidi"/>
                <w:sz w:val="24"/>
                <w:szCs w:val="24"/>
              </w:rPr>
              <w:t>When printed material containing confidential information is discarded, it is loaded, transported and stored under supervision (using a chain of custody control process) until the material can be recycled into paper pulp.</w:t>
            </w:r>
          </w:p>
          <w:p w:rsidR="00414DAC" w:rsidRPr="00E151A7" w:rsidRDefault="00414DAC" w:rsidP="00414DAC">
            <w:pPr>
              <w:ind w:left="284"/>
              <w:jc w:val="both"/>
              <w:rPr>
                <w:rFonts w:asciiTheme="majorBidi" w:hAnsiTheme="majorBidi" w:cstheme="majorBidi"/>
                <w:sz w:val="24"/>
                <w:szCs w:val="24"/>
              </w:rPr>
            </w:pPr>
          </w:p>
        </w:tc>
        <w:tc>
          <w:tcPr>
            <w:tcW w:w="4679" w:type="dxa"/>
          </w:tcPr>
          <w:p w:rsidR="00414DAC" w:rsidRPr="00DE4C0D" w:rsidRDefault="00DE4C0D" w:rsidP="00DE4C0D">
            <w:pPr>
              <w:pStyle w:val="ListParagraph"/>
              <w:numPr>
                <w:ilvl w:val="1"/>
                <w:numId w:val="8"/>
              </w:numPr>
              <w:tabs>
                <w:tab w:val="left" w:pos="545"/>
              </w:tabs>
              <w:bidi/>
              <w:rPr>
                <w:rFonts w:ascii="Traditional Arabic" w:hAnsi="Traditional Arabic" w:cs="Traditional Arabic"/>
                <w:sz w:val="24"/>
                <w:szCs w:val="24"/>
              </w:rPr>
            </w:pPr>
            <w:r>
              <w:rPr>
                <w:rFonts w:ascii="Traditional Arabic" w:hAnsi="Traditional Arabic" w:cs="Traditional Arabic" w:hint="cs"/>
                <w:sz w:val="24"/>
                <w:szCs w:val="24"/>
                <w:rtl/>
              </w:rPr>
              <w:lastRenderedPageBreak/>
              <w:t xml:space="preserve">عندما يتم التخلص من المواد المطبوعة التي تحتوي على معلومات سرية، فيتم تحميلها، و نقلها و تخزينها تحت إشراف (بإستخدام سلسلة من عملية مراقبة العهدة) إلى أن يتم إعادة تدوير المواد إلى لب ورق.   </w:t>
            </w:r>
            <w:r w:rsidRPr="00DE4C0D">
              <w:rPr>
                <w:rFonts w:ascii="Traditional Arabic" w:hAnsi="Traditional Arabic" w:cs="Traditional Arabic"/>
                <w:sz w:val="24"/>
                <w:szCs w:val="24"/>
                <w:rtl/>
              </w:rPr>
              <w:tab/>
            </w:r>
          </w:p>
        </w:tc>
      </w:tr>
      <w:tr w:rsidR="00414DAC" w:rsidRPr="00E151A7" w:rsidTr="00136470">
        <w:trPr>
          <w:trHeight w:val="138"/>
        </w:trPr>
        <w:tc>
          <w:tcPr>
            <w:tcW w:w="4869" w:type="dxa"/>
          </w:tcPr>
          <w:p w:rsidR="00414DAC" w:rsidRPr="00E151A7" w:rsidRDefault="00414DAC" w:rsidP="00414DAC">
            <w:pPr>
              <w:pStyle w:val="ListParagraph"/>
              <w:numPr>
                <w:ilvl w:val="0"/>
                <w:numId w:val="10"/>
              </w:numPr>
              <w:ind w:left="336" w:hanging="284"/>
              <w:jc w:val="both"/>
              <w:rPr>
                <w:rFonts w:asciiTheme="majorBidi" w:hAnsiTheme="majorBidi" w:cstheme="majorBidi"/>
                <w:sz w:val="24"/>
                <w:szCs w:val="24"/>
              </w:rPr>
            </w:pPr>
            <w:r w:rsidRPr="00E151A7">
              <w:rPr>
                <w:rFonts w:asciiTheme="majorBidi" w:hAnsiTheme="majorBidi" w:cstheme="majorBidi"/>
                <w:sz w:val="24"/>
                <w:szCs w:val="24"/>
              </w:rPr>
              <w:lastRenderedPageBreak/>
              <w:t>This agreement shall not be amended, altered, or changed except by written documentation agreed to and executed by both parties.</w:t>
            </w:r>
          </w:p>
          <w:p w:rsidR="00414DAC" w:rsidRPr="00E151A7" w:rsidRDefault="00414DAC" w:rsidP="00414DAC">
            <w:pPr>
              <w:jc w:val="both"/>
              <w:rPr>
                <w:rFonts w:asciiTheme="majorBidi" w:hAnsiTheme="majorBidi" w:cstheme="majorBidi"/>
                <w:sz w:val="24"/>
                <w:szCs w:val="24"/>
              </w:rPr>
            </w:pPr>
          </w:p>
        </w:tc>
        <w:tc>
          <w:tcPr>
            <w:tcW w:w="4679" w:type="dxa"/>
          </w:tcPr>
          <w:p w:rsidR="00414DAC" w:rsidRPr="00DE4C0D" w:rsidRDefault="00DE4C0D" w:rsidP="00DE4C0D">
            <w:pPr>
              <w:pStyle w:val="ListParagraph"/>
              <w:numPr>
                <w:ilvl w:val="0"/>
                <w:numId w:val="13"/>
              </w:numPr>
              <w:tabs>
                <w:tab w:val="left" w:pos="545"/>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لا يتم تعديل هذه الإتفاقية، أو تغييرها، أو تبديلها إلا بوثيقة خطية تتم الموافقة عليها و توقيعها من قبل الطرفين. </w:t>
            </w:r>
          </w:p>
        </w:tc>
      </w:tr>
      <w:tr w:rsidR="00414DAC" w:rsidRPr="00E151A7" w:rsidTr="00136470">
        <w:trPr>
          <w:trHeight w:val="138"/>
        </w:trPr>
        <w:tc>
          <w:tcPr>
            <w:tcW w:w="4869" w:type="dxa"/>
          </w:tcPr>
          <w:p w:rsidR="00414DAC" w:rsidRPr="00E151A7" w:rsidRDefault="00414DAC" w:rsidP="00414DAC">
            <w:pPr>
              <w:pStyle w:val="ListParagraph"/>
              <w:ind w:left="246" w:hanging="284"/>
              <w:rPr>
                <w:rFonts w:asciiTheme="majorBidi" w:hAnsiTheme="majorBidi" w:cstheme="majorBidi"/>
                <w:b/>
                <w:bCs/>
                <w:color w:val="C00000"/>
                <w:sz w:val="24"/>
                <w:szCs w:val="24"/>
              </w:rPr>
            </w:pPr>
            <w:r w:rsidRPr="00E151A7">
              <w:rPr>
                <w:rFonts w:asciiTheme="majorBidi" w:hAnsiTheme="majorBidi" w:cstheme="majorBidi"/>
                <w:b/>
                <w:bCs/>
                <w:color w:val="C00000"/>
                <w:sz w:val="24"/>
                <w:szCs w:val="24"/>
              </w:rPr>
              <w:t>Ownership of Data:</w:t>
            </w:r>
          </w:p>
          <w:p w:rsidR="00414DAC" w:rsidRPr="00E151A7" w:rsidRDefault="00414DAC" w:rsidP="00414DAC">
            <w:pPr>
              <w:jc w:val="both"/>
              <w:rPr>
                <w:rFonts w:asciiTheme="majorBidi" w:hAnsiTheme="majorBidi" w:cstheme="majorBidi"/>
                <w:sz w:val="24"/>
                <w:szCs w:val="24"/>
              </w:rPr>
            </w:pPr>
          </w:p>
        </w:tc>
        <w:tc>
          <w:tcPr>
            <w:tcW w:w="4679" w:type="dxa"/>
          </w:tcPr>
          <w:p w:rsidR="00414DAC" w:rsidRPr="00E151A7" w:rsidRDefault="00DE4C0D" w:rsidP="00DE4C0D">
            <w:pPr>
              <w:tabs>
                <w:tab w:val="left" w:pos="500"/>
              </w:tabs>
              <w:bidi/>
              <w:ind w:right="-432"/>
              <w:rPr>
                <w:rFonts w:ascii="Traditional Arabic" w:hAnsi="Traditional Arabic" w:cs="Traditional Arabic"/>
                <w:sz w:val="24"/>
                <w:szCs w:val="24"/>
              </w:rPr>
            </w:pPr>
            <w:r>
              <w:rPr>
                <w:rFonts w:ascii="Traditional Arabic" w:hAnsi="Traditional Arabic" w:cs="Traditional Arabic" w:hint="cs"/>
                <w:b/>
                <w:bCs/>
                <w:color w:val="C00000"/>
                <w:sz w:val="24"/>
                <w:szCs w:val="24"/>
                <w:rtl/>
              </w:rPr>
              <w:t xml:space="preserve">ملكية البيانات: </w:t>
            </w:r>
            <w:r>
              <w:rPr>
                <w:rFonts w:ascii="Traditional Arabic" w:hAnsi="Traditional Arabic" w:cs="Traditional Arabic"/>
                <w:sz w:val="24"/>
                <w:szCs w:val="24"/>
                <w:rtl/>
              </w:rPr>
              <w:tab/>
            </w:r>
          </w:p>
        </w:tc>
      </w:tr>
      <w:tr w:rsidR="00414DAC" w:rsidRPr="00E151A7" w:rsidTr="00136470">
        <w:trPr>
          <w:trHeight w:val="138"/>
        </w:trPr>
        <w:tc>
          <w:tcPr>
            <w:tcW w:w="4869" w:type="dxa"/>
          </w:tcPr>
          <w:p w:rsidR="00414DAC" w:rsidRDefault="00414DAC" w:rsidP="00414DAC">
            <w:pPr>
              <w:pStyle w:val="ListParagraph"/>
              <w:ind w:left="0" w:right="96"/>
              <w:jc w:val="both"/>
              <w:rPr>
                <w:rFonts w:asciiTheme="majorBidi" w:hAnsiTheme="majorBidi" w:cstheme="majorBidi"/>
                <w:sz w:val="24"/>
                <w:szCs w:val="24"/>
                <w:rtl/>
              </w:rPr>
            </w:pPr>
            <w:r w:rsidRPr="00E151A7">
              <w:rPr>
                <w:rFonts w:asciiTheme="majorBidi" w:hAnsiTheme="majorBidi" w:cstheme="majorBidi"/>
                <w:sz w:val="24"/>
                <w:szCs w:val="24"/>
              </w:rPr>
              <w:t>All data shall remain exclusively owned by the disclosing party and its use by other parties shall be governed by the following:</w:t>
            </w:r>
          </w:p>
          <w:p w:rsidR="00D507F0" w:rsidRPr="00E151A7" w:rsidRDefault="00D507F0" w:rsidP="00414DAC">
            <w:pPr>
              <w:pStyle w:val="ListParagraph"/>
              <w:ind w:left="0" w:right="96"/>
              <w:jc w:val="both"/>
              <w:rPr>
                <w:rFonts w:asciiTheme="majorBidi" w:hAnsiTheme="majorBidi" w:cstheme="majorBidi"/>
                <w:sz w:val="24"/>
                <w:szCs w:val="24"/>
              </w:rPr>
            </w:pPr>
          </w:p>
          <w:p w:rsidR="00414DAC" w:rsidRPr="00E151A7" w:rsidRDefault="00414DAC" w:rsidP="00414DAC">
            <w:pPr>
              <w:pStyle w:val="ListParagraph"/>
              <w:ind w:left="246" w:hanging="284"/>
              <w:rPr>
                <w:rFonts w:asciiTheme="majorBidi" w:hAnsiTheme="majorBidi" w:cstheme="majorBidi"/>
                <w:b/>
                <w:bCs/>
                <w:color w:val="C00000"/>
                <w:sz w:val="24"/>
                <w:szCs w:val="24"/>
              </w:rPr>
            </w:pPr>
          </w:p>
        </w:tc>
        <w:tc>
          <w:tcPr>
            <w:tcW w:w="4679" w:type="dxa"/>
          </w:tcPr>
          <w:p w:rsidR="00414DAC" w:rsidRPr="00E151A7" w:rsidRDefault="00CF03F2" w:rsidP="00CF03F2">
            <w:pPr>
              <w:bidi/>
              <w:rPr>
                <w:rFonts w:ascii="Traditional Arabic" w:hAnsi="Traditional Arabic" w:cs="Traditional Arabic"/>
                <w:sz w:val="24"/>
                <w:szCs w:val="24"/>
              </w:rPr>
            </w:pPr>
            <w:r>
              <w:rPr>
                <w:rFonts w:ascii="Traditional Arabic" w:hAnsi="Traditional Arabic" w:cs="Traditional Arabic" w:hint="cs"/>
                <w:sz w:val="24"/>
                <w:szCs w:val="24"/>
                <w:rtl/>
              </w:rPr>
              <w:t xml:space="preserve">تبقى كافة البيانات ملكا خالصا و حصريا للطرف المفشي و يُنظم إستخدامها من قبل الطرف الآخر بالتالي: </w:t>
            </w:r>
          </w:p>
        </w:tc>
      </w:tr>
      <w:tr w:rsidR="00414DAC" w:rsidRPr="00E151A7" w:rsidTr="00136470">
        <w:trPr>
          <w:trHeight w:val="138"/>
        </w:trPr>
        <w:tc>
          <w:tcPr>
            <w:tcW w:w="4869" w:type="dxa"/>
          </w:tcPr>
          <w:p w:rsidR="00414DAC" w:rsidRPr="00E151A7" w:rsidRDefault="00414DAC" w:rsidP="00414DAC">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 xml:space="preserve">1. Information may be disclosed to study sites provided solely as necessary to perform obligations in connection with the research project for which such data are provided under this agreement. Such uses and disclosures shall also be in compliance with applicable laws and regulations, protocols, consent forms, if any, IRB approvals. </w:t>
            </w:r>
          </w:p>
          <w:p w:rsidR="00414DAC" w:rsidRPr="00E151A7" w:rsidRDefault="00414DAC" w:rsidP="00414DAC">
            <w:pPr>
              <w:pStyle w:val="ListParagraph"/>
              <w:ind w:left="0" w:right="96"/>
              <w:jc w:val="both"/>
              <w:rPr>
                <w:rFonts w:asciiTheme="majorBidi" w:hAnsiTheme="majorBidi" w:cstheme="majorBidi"/>
                <w:sz w:val="24"/>
                <w:szCs w:val="24"/>
              </w:rPr>
            </w:pPr>
          </w:p>
        </w:tc>
        <w:tc>
          <w:tcPr>
            <w:tcW w:w="4679" w:type="dxa"/>
          </w:tcPr>
          <w:p w:rsidR="00414DAC" w:rsidRPr="00CF03F2" w:rsidRDefault="00C75FFB" w:rsidP="00CF03F2">
            <w:pPr>
              <w:pStyle w:val="ListParagraph"/>
              <w:numPr>
                <w:ilvl w:val="0"/>
                <w:numId w:val="14"/>
              </w:numPr>
              <w:tabs>
                <w:tab w:val="left" w:pos="530"/>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يجوز </w:t>
            </w:r>
            <w:r w:rsidR="00CF03F2">
              <w:rPr>
                <w:rFonts w:ascii="Traditional Arabic" w:hAnsi="Traditional Arabic" w:cs="Traditional Arabic" w:hint="cs"/>
                <w:sz w:val="24"/>
                <w:szCs w:val="24"/>
                <w:rtl/>
              </w:rPr>
              <w:t>الكشف عن المع</w:t>
            </w:r>
            <w:r>
              <w:rPr>
                <w:rFonts w:ascii="Traditional Arabic" w:hAnsi="Traditional Arabic" w:cs="Traditional Arabic" w:hint="cs"/>
                <w:sz w:val="24"/>
                <w:szCs w:val="24"/>
                <w:rtl/>
              </w:rPr>
              <w:t>لومات لمواقع الدراسة المنصوص عليها حصرا على أ</w:t>
            </w:r>
            <w:r w:rsidR="00CF03F2">
              <w:rPr>
                <w:rFonts w:ascii="Traditional Arabic" w:hAnsi="Traditional Arabic" w:cs="Traditional Arabic" w:hint="cs"/>
                <w:sz w:val="24"/>
                <w:szCs w:val="24"/>
                <w:rtl/>
              </w:rPr>
              <w:t xml:space="preserve">نها ضرورية لأداء الإلتزامات المتصلة بالمشروع البحثي و الذي يتم تقديم هذه البيانات له بموجب هذه الإتفاقية. و تكون عمليات الإستخدام و الكشف هذه متفقة مع القوانين و الأنظمة و المطبقة، و البروتوكلات، و نماذج الموافقة، إن وجدت، و موافقات </w:t>
            </w:r>
            <w:r w:rsidR="00CF03F2">
              <w:rPr>
                <w:rFonts w:ascii="Traditional Arabic" w:hAnsi="Traditional Arabic" w:cs="Traditional Arabic"/>
                <w:sz w:val="24"/>
                <w:szCs w:val="24"/>
              </w:rPr>
              <w:t>IRB</w:t>
            </w:r>
            <w:r w:rsidR="00CF03F2">
              <w:rPr>
                <w:rFonts w:ascii="Traditional Arabic" w:hAnsi="Traditional Arabic" w:cs="Traditional Arabic" w:hint="cs"/>
                <w:sz w:val="24"/>
                <w:szCs w:val="24"/>
                <w:rtl/>
                <w:lang w:bidi="ar-JO"/>
              </w:rPr>
              <w:t xml:space="preserve">. </w:t>
            </w:r>
          </w:p>
        </w:tc>
      </w:tr>
      <w:tr w:rsidR="00414DAC" w:rsidRPr="00E151A7" w:rsidTr="00136470">
        <w:trPr>
          <w:trHeight w:val="138"/>
        </w:trPr>
        <w:tc>
          <w:tcPr>
            <w:tcW w:w="4869" w:type="dxa"/>
          </w:tcPr>
          <w:p w:rsidR="00414DAC" w:rsidRPr="00E151A7" w:rsidRDefault="00414DAC" w:rsidP="00414DAC">
            <w:pPr>
              <w:pStyle w:val="ListParagraph"/>
              <w:ind w:left="336" w:right="96" w:hanging="284"/>
              <w:jc w:val="both"/>
              <w:rPr>
                <w:rFonts w:asciiTheme="majorBidi" w:hAnsiTheme="majorBidi" w:cstheme="majorBidi"/>
                <w:sz w:val="24"/>
                <w:szCs w:val="24"/>
              </w:rPr>
            </w:pPr>
            <w:r w:rsidRPr="00E151A7">
              <w:rPr>
                <w:rFonts w:asciiTheme="majorBidi" w:hAnsiTheme="majorBidi" w:cstheme="majorBidi"/>
                <w:sz w:val="24"/>
                <w:szCs w:val="24"/>
              </w:rPr>
              <w:t xml:space="preserve">2. No party shall use the names, logos, symbols or trademarks of another party or the other party’s affiliates or related entities, without the express written permission of the other party, except that parties may identify each other in annual reports and like documents that generally describe or refer to the research project. </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CF03F2" w:rsidRDefault="00CF03F2" w:rsidP="00CF03F2">
            <w:pPr>
              <w:pStyle w:val="ListParagraph"/>
              <w:numPr>
                <w:ilvl w:val="0"/>
                <w:numId w:val="14"/>
              </w:numPr>
              <w:tabs>
                <w:tab w:val="left" w:pos="515"/>
              </w:tabs>
              <w:bidi/>
              <w:ind w:left="360"/>
              <w:rPr>
                <w:rFonts w:ascii="Traditional Arabic" w:hAnsi="Traditional Arabic" w:cs="Traditional Arabic"/>
                <w:sz w:val="24"/>
                <w:szCs w:val="24"/>
              </w:rPr>
            </w:pPr>
            <w:r>
              <w:rPr>
                <w:rFonts w:ascii="Traditional Arabic" w:hAnsi="Traditional Arabic" w:cs="Traditional Arabic" w:hint="cs"/>
                <w:sz w:val="24"/>
                <w:szCs w:val="24"/>
                <w:rtl/>
              </w:rPr>
              <w:t>لا يقوم أي طرف بإستخدام الأسماء، و الشعارات، و الرم</w:t>
            </w:r>
            <w:r w:rsidR="00C75FFB">
              <w:rPr>
                <w:rFonts w:ascii="Traditional Arabic" w:hAnsi="Traditional Arabic" w:cs="Traditional Arabic" w:hint="cs"/>
                <w:sz w:val="24"/>
                <w:szCs w:val="24"/>
                <w:rtl/>
              </w:rPr>
              <w:t>وز و</w:t>
            </w:r>
            <w:r>
              <w:rPr>
                <w:rFonts w:ascii="Traditional Arabic" w:hAnsi="Traditional Arabic" w:cs="Traditional Arabic" w:hint="cs"/>
                <w:sz w:val="24"/>
                <w:szCs w:val="24"/>
                <w:rtl/>
              </w:rPr>
              <w:t>العلامات التجار</w:t>
            </w:r>
            <w:r w:rsidR="00C75FFB">
              <w:rPr>
                <w:rFonts w:ascii="Traditional Arabic" w:hAnsi="Traditional Arabic" w:cs="Traditional Arabic" w:hint="cs"/>
                <w:sz w:val="24"/>
                <w:szCs w:val="24"/>
                <w:rtl/>
              </w:rPr>
              <w:t>ية الخاصة بالطرف الآخر أو التاب</w:t>
            </w:r>
            <w:r>
              <w:rPr>
                <w:rFonts w:ascii="Traditional Arabic" w:hAnsi="Traditional Arabic" w:cs="Traditional Arabic" w:hint="cs"/>
                <w:sz w:val="24"/>
                <w:szCs w:val="24"/>
                <w:rtl/>
              </w:rPr>
              <w:t>ع</w:t>
            </w:r>
            <w:r w:rsidR="00C75FFB">
              <w:rPr>
                <w:rFonts w:ascii="Traditional Arabic" w:hAnsi="Traditional Arabic" w:cs="Traditional Arabic" w:hint="cs"/>
                <w:sz w:val="24"/>
                <w:szCs w:val="24"/>
                <w:rtl/>
              </w:rPr>
              <w:t>ي</w:t>
            </w:r>
            <w:r>
              <w:rPr>
                <w:rFonts w:ascii="Traditional Arabic" w:hAnsi="Traditional Arabic" w:cs="Traditional Arabic" w:hint="cs"/>
                <w:sz w:val="24"/>
                <w:szCs w:val="24"/>
                <w:rtl/>
              </w:rPr>
              <w:t>ن للطرف الآخر أو الكيانات ذات العلاقة دون الإذن الخطي الصريح من الطرف الآخر، بإستثناء أنه يجوز للأطراف تمييز بعضهم البعض</w:t>
            </w:r>
            <w:r w:rsidR="00C75FF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في التقارير السنوية و الوثائق المماثلة التي تصف بشكل عام المشروع البحثي أو تشير إليه. </w:t>
            </w:r>
          </w:p>
        </w:tc>
      </w:tr>
      <w:tr w:rsidR="00414DAC" w:rsidRPr="00E151A7" w:rsidTr="00136470">
        <w:trPr>
          <w:trHeight w:val="138"/>
        </w:trPr>
        <w:tc>
          <w:tcPr>
            <w:tcW w:w="4869" w:type="dxa"/>
          </w:tcPr>
          <w:p w:rsidR="00414DAC" w:rsidRPr="00E151A7" w:rsidRDefault="00414DAC" w:rsidP="00414DAC">
            <w:pPr>
              <w:ind w:left="426" w:hanging="450"/>
              <w:rPr>
                <w:rFonts w:asciiTheme="majorBidi" w:hAnsiTheme="majorBidi" w:cstheme="majorBidi"/>
                <w:sz w:val="24"/>
                <w:szCs w:val="24"/>
              </w:rPr>
            </w:pPr>
            <w:r w:rsidRPr="00E151A7">
              <w:rPr>
                <w:rFonts w:asciiTheme="majorBidi" w:hAnsiTheme="majorBidi" w:cstheme="majorBidi"/>
                <w:sz w:val="24"/>
                <w:szCs w:val="24"/>
              </w:rPr>
              <w:t xml:space="preserve">3.  The Provider retains any and all tangible and intangible rights to the information. </w:t>
            </w:r>
          </w:p>
          <w:p w:rsidR="00414DAC" w:rsidRPr="00E151A7" w:rsidRDefault="00414DAC" w:rsidP="00414DAC">
            <w:pPr>
              <w:pStyle w:val="ListParagraph"/>
              <w:ind w:left="336" w:right="96" w:hanging="284"/>
              <w:jc w:val="both"/>
              <w:rPr>
                <w:rFonts w:asciiTheme="majorBidi" w:hAnsiTheme="majorBidi" w:cstheme="majorBidi"/>
                <w:sz w:val="24"/>
                <w:szCs w:val="24"/>
              </w:rPr>
            </w:pPr>
          </w:p>
        </w:tc>
        <w:tc>
          <w:tcPr>
            <w:tcW w:w="4679" w:type="dxa"/>
          </w:tcPr>
          <w:p w:rsidR="00414DAC" w:rsidRPr="00CF03F2" w:rsidRDefault="00C75FFB" w:rsidP="00CF03F2">
            <w:pPr>
              <w:pStyle w:val="ListParagraph"/>
              <w:numPr>
                <w:ilvl w:val="0"/>
                <w:numId w:val="14"/>
              </w:numPr>
              <w:tabs>
                <w:tab w:val="left" w:pos="455"/>
              </w:tabs>
              <w:bidi/>
              <w:ind w:left="360"/>
              <w:rPr>
                <w:rFonts w:ascii="Traditional Arabic" w:hAnsi="Traditional Arabic" w:cs="Traditional Arabic"/>
                <w:sz w:val="24"/>
                <w:szCs w:val="24"/>
              </w:rPr>
            </w:pPr>
            <w:r>
              <w:rPr>
                <w:rFonts w:ascii="Traditional Arabic" w:hAnsi="Traditional Arabic" w:cs="Traditional Arabic" w:hint="cs"/>
                <w:sz w:val="24"/>
                <w:szCs w:val="24"/>
                <w:rtl/>
              </w:rPr>
              <w:t>يحتفظ المزود بأي من و كافة الح</w:t>
            </w:r>
            <w:r w:rsidR="00CF03F2">
              <w:rPr>
                <w:rFonts w:ascii="Traditional Arabic" w:hAnsi="Traditional Arabic" w:cs="Traditional Arabic" w:hint="cs"/>
                <w:sz w:val="24"/>
                <w:szCs w:val="24"/>
                <w:rtl/>
              </w:rPr>
              <w:t xml:space="preserve">قوق المادية و غير المادية للمعلومات.  </w:t>
            </w:r>
          </w:p>
        </w:tc>
      </w:tr>
      <w:tr w:rsidR="00414DAC" w:rsidRPr="00E151A7" w:rsidTr="00136470">
        <w:trPr>
          <w:trHeight w:val="138"/>
        </w:trPr>
        <w:tc>
          <w:tcPr>
            <w:tcW w:w="4869" w:type="dxa"/>
          </w:tcPr>
          <w:p w:rsidR="00414DAC" w:rsidRPr="00E151A7" w:rsidRDefault="00414DAC" w:rsidP="00414DAC">
            <w:pPr>
              <w:ind w:left="426" w:hanging="450"/>
              <w:rPr>
                <w:rFonts w:asciiTheme="majorBidi" w:hAnsiTheme="majorBidi" w:cstheme="majorBidi"/>
                <w:sz w:val="24"/>
                <w:szCs w:val="24"/>
              </w:rPr>
            </w:pPr>
            <w:r w:rsidRPr="00E151A7">
              <w:rPr>
                <w:rFonts w:asciiTheme="majorBidi" w:hAnsiTheme="majorBidi" w:cstheme="majorBidi"/>
                <w:sz w:val="24"/>
                <w:szCs w:val="24"/>
              </w:rPr>
              <w:t>4.  The Products created by the Data Recipient shall be owned by the Data Recipient. Products jointly created by both the Data Recipient and the Holder shall be jointly owned.</w:t>
            </w:r>
          </w:p>
          <w:p w:rsidR="00414DAC" w:rsidRPr="00E151A7" w:rsidRDefault="00414DAC" w:rsidP="00414DAC">
            <w:pPr>
              <w:ind w:left="426" w:hanging="450"/>
              <w:rPr>
                <w:rFonts w:asciiTheme="majorBidi" w:hAnsiTheme="majorBidi" w:cstheme="majorBidi"/>
                <w:sz w:val="24"/>
                <w:szCs w:val="24"/>
              </w:rPr>
            </w:pPr>
          </w:p>
        </w:tc>
        <w:tc>
          <w:tcPr>
            <w:tcW w:w="4679" w:type="dxa"/>
          </w:tcPr>
          <w:p w:rsidR="00414DAC" w:rsidRPr="00CF03F2" w:rsidRDefault="00CF05F9" w:rsidP="00CF05F9">
            <w:pPr>
              <w:pStyle w:val="ListParagraph"/>
              <w:numPr>
                <w:ilvl w:val="0"/>
                <w:numId w:val="14"/>
              </w:numPr>
              <w:tabs>
                <w:tab w:val="left" w:pos="635"/>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تكون المنتجات التي يتم إنشاؤها من قبل متلقي البيانات ملكا لمتلقي البيانات. و بالنسبة للمنتجات التي يتم إنشاؤها بشكل مشترك من قبل كل من من متلقي البيانات و مالكها ، فتبقى مملوكة بشكل مشترك. </w:t>
            </w:r>
          </w:p>
        </w:tc>
      </w:tr>
      <w:tr w:rsidR="00414DAC" w:rsidRPr="00E151A7" w:rsidTr="00136470">
        <w:trPr>
          <w:trHeight w:val="138"/>
        </w:trPr>
        <w:tc>
          <w:tcPr>
            <w:tcW w:w="4869" w:type="dxa"/>
          </w:tcPr>
          <w:p w:rsidR="00414DAC" w:rsidRPr="00E151A7" w:rsidRDefault="00414DAC" w:rsidP="00414DAC">
            <w:pPr>
              <w:pStyle w:val="ListParagraph"/>
              <w:numPr>
                <w:ilvl w:val="0"/>
                <w:numId w:val="10"/>
              </w:numPr>
              <w:ind w:left="336" w:hanging="270"/>
              <w:jc w:val="both"/>
              <w:rPr>
                <w:rFonts w:asciiTheme="majorBidi" w:hAnsiTheme="majorBidi" w:cstheme="majorBidi"/>
                <w:sz w:val="24"/>
                <w:szCs w:val="24"/>
              </w:rPr>
            </w:pPr>
            <w:r w:rsidRPr="00E151A7">
              <w:rPr>
                <w:rFonts w:asciiTheme="majorBidi" w:hAnsiTheme="majorBidi" w:cstheme="majorBidi"/>
                <w:sz w:val="24"/>
                <w:szCs w:val="24"/>
              </w:rPr>
              <w:t xml:space="preserve">The Data Recipient agrees not to use or disclose the Data Set for any purpose or secondary use other than the reporting </w:t>
            </w:r>
            <w:r w:rsidRPr="00E151A7">
              <w:rPr>
                <w:rFonts w:asciiTheme="majorBidi" w:hAnsiTheme="majorBidi" w:cstheme="majorBidi"/>
                <w:sz w:val="24"/>
                <w:szCs w:val="24"/>
              </w:rPr>
              <w:lastRenderedPageBreak/>
              <w:t xml:space="preserve">purposes outlined above or as required by law. </w:t>
            </w:r>
          </w:p>
          <w:p w:rsidR="00414DAC" w:rsidRPr="00E151A7" w:rsidRDefault="00414DAC" w:rsidP="00414DAC">
            <w:pPr>
              <w:ind w:left="426" w:hanging="450"/>
              <w:rPr>
                <w:rFonts w:asciiTheme="majorBidi" w:hAnsiTheme="majorBidi" w:cstheme="majorBidi"/>
                <w:sz w:val="24"/>
                <w:szCs w:val="24"/>
              </w:rPr>
            </w:pPr>
          </w:p>
        </w:tc>
        <w:tc>
          <w:tcPr>
            <w:tcW w:w="4679" w:type="dxa"/>
          </w:tcPr>
          <w:p w:rsidR="00414DAC" w:rsidRPr="00CF05F9" w:rsidRDefault="008A023A" w:rsidP="008A023A">
            <w:pPr>
              <w:pStyle w:val="ListParagraph"/>
              <w:numPr>
                <w:ilvl w:val="0"/>
                <w:numId w:val="14"/>
              </w:numPr>
              <w:tabs>
                <w:tab w:val="left" w:pos="470"/>
              </w:tabs>
              <w:bidi/>
              <w:ind w:left="360"/>
              <w:rPr>
                <w:rFonts w:ascii="Traditional Arabic" w:hAnsi="Traditional Arabic" w:cs="Traditional Arabic"/>
                <w:sz w:val="24"/>
                <w:szCs w:val="24"/>
              </w:rPr>
            </w:pPr>
            <w:r>
              <w:rPr>
                <w:rFonts w:ascii="Traditional Arabic" w:hAnsi="Traditional Arabic" w:cs="Traditional Arabic" w:hint="cs"/>
                <w:sz w:val="24"/>
                <w:szCs w:val="24"/>
                <w:rtl/>
              </w:rPr>
              <w:lastRenderedPageBreak/>
              <w:t>يوافق متلقي البيانات ع</w:t>
            </w:r>
            <w:r w:rsidR="00C75FFB">
              <w:rPr>
                <w:rFonts w:ascii="Traditional Arabic" w:hAnsi="Traditional Arabic" w:cs="Traditional Arabic" w:hint="cs"/>
                <w:sz w:val="24"/>
                <w:szCs w:val="24"/>
                <w:rtl/>
              </w:rPr>
              <w:t>لى عدم إستخدام مجموعة البيانات أ</w:t>
            </w:r>
            <w:r>
              <w:rPr>
                <w:rFonts w:ascii="Traditional Arabic" w:hAnsi="Traditional Arabic" w:cs="Traditional Arabic" w:hint="cs"/>
                <w:sz w:val="24"/>
                <w:szCs w:val="24"/>
                <w:rtl/>
              </w:rPr>
              <w:t>و الكشف عنها لأي غرض أو إستخدام ثانوي بخلاف أغ</w:t>
            </w:r>
            <w:r w:rsidR="00C75FFB">
              <w:rPr>
                <w:rFonts w:ascii="Traditional Arabic" w:hAnsi="Traditional Arabic" w:cs="Traditional Arabic" w:hint="cs"/>
                <w:sz w:val="24"/>
                <w:szCs w:val="24"/>
                <w:rtl/>
              </w:rPr>
              <w:t xml:space="preserve">راض </w:t>
            </w:r>
            <w:r w:rsidR="00C75FFB">
              <w:rPr>
                <w:rFonts w:ascii="Traditional Arabic" w:hAnsi="Traditional Arabic" w:cs="Traditional Arabic" w:hint="cs"/>
                <w:sz w:val="24"/>
                <w:szCs w:val="24"/>
                <w:rtl/>
              </w:rPr>
              <w:lastRenderedPageBreak/>
              <w:t>الإبلاغ المحددة أعلاه أو عل</w:t>
            </w:r>
            <w:r>
              <w:rPr>
                <w:rFonts w:ascii="Traditional Arabic" w:hAnsi="Traditional Arabic" w:cs="Traditional Arabic" w:hint="cs"/>
                <w:sz w:val="24"/>
                <w:szCs w:val="24"/>
                <w:rtl/>
              </w:rPr>
              <w:t xml:space="preserve">ى النحو المطلوب بالقانون. </w:t>
            </w:r>
          </w:p>
        </w:tc>
      </w:tr>
      <w:tr w:rsidR="00414DAC" w:rsidRPr="00E151A7" w:rsidTr="00136470">
        <w:trPr>
          <w:trHeight w:val="138"/>
        </w:trPr>
        <w:tc>
          <w:tcPr>
            <w:tcW w:w="4869" w:type="dxa"/>
          </w:tcPr>
          <w:p w:rsidR="00414DAC" w:rsidRPr="00E151A7" w:rsidRDefault="00414DAC" w:rsidP="00414DAC">
            <w:pPr>
              <w:numPr>
                <w:ilvl w:val="0"/>
                <w:numId w:val="10"/>
              </w:numPr>
              <w:ind w:left="336" w:hanging="284"/>
              <w:jc w:val="both"/>
              <w:rPr>
                <w:rFonts w:asciiTheme="majorBidi" w:hAnsiTheme="majorBidi" w:cstheme="majorBidi"/>
                <w:sz w:val="24"/>
                <w:szCs w:val="24"/>
              </w:rPr>
            </w:pPr>
            <w:r w:rsidRPr="00E151A7">
              <w:rPr>
                <w:rFonts w:asciiTheme="majorBidi" w:hAnsiTheme="majorBidi" w:cstheme="majorBidi"/>
                <w:sz w:val="24"/>
                <w:szCs w:val="24"/>
              </w:rPr>
              <w:lastRenderedPageBreak/>
              <w:t>The Data Recipient agrees to report to the Provider any use or disclosure of the Data Set not provided for by this agreement, of which it becomes aware, including without limitation, any disclosure of PHI to an unauthorized subcontractor, within ten (10) business days of its discovery.</w:t>
            </w:r>
          </w:p>
          <w:p w:rsidR="00414DAC" w:rsidRDefault="00414DAC" w:rsidP="00414DAC">
            <w:pPr>
              <w:ind w:left="52"/>
              <w:jc w:val="both"/>
              <w:rPr>
                <w:rFonts w:asciiTheme="majorBidi" w:hAnsiTheme="majorBidi" w:cstheme="majorBidi"/>
                <w:sz w:val="24"/>
                <w:szCs w:val="24"/>
                <w:rtl/>
              </w:rPr>
            </w:pPr>
          </w:p>
          <w:p w:rsidR="00D507F0" w:rsidRPr="00E151A7" w:rsidRDefault="00D507F0" w:rsidP="00414DAC">
            <w:pPr>
              <w:ind w:left="52"/>
              <w:jc w:val="both"/>
              <w:rPr>
                <w:rFonts w:asciiTheme="majorBidi" w:hAnsiTheme="majorBidi" w:cstheme="majorBidi"/>
                <w:sz w:val="24"/>
                <w:szCs w:val="24"/>
              </w:rPr>
            </w:pPr>
          </w:p>
        </w:tc>
        <w:tc>
          <w:tcPr>
            <w:tcW w:w="4679" w:type="dxa"/>
          </w:tcPr>
          <w:p w:rsidR="00414DAC" w:rsidRPr="008A023A" w:rsidRDefault="008A023A" w:rsidP="008A023A">
            <w:pPr>
              <w:pStyle w:val="ListParagraph"/>
              <w:numPr>
                <w:ilvl w:val="0"/>
                <w:numId w:val="14"/>
              </w:numPr>
              <w:tabs>
                <w:tab w:val="left" w:pos="650"/>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يوافق متلقي البيانات على إبلاغ المزود بأي إستخدام أو كشف لمجموعة البيانات غير منصوص عليه بهذه الإتفاقية، </w:t>
            </w:r>
            <w:r w:rsidR="00C75FFB">
              <w:rPr>
                <w:rFonts w:ascii="Traditional Arabic" w:hAnsi="Traditional Arabic" w:cs="Traditional Arabic" w:hint="cs"/>
                <w:sz w:val="24"/>
                <w:szCs w:val="24"/>
                <w:rtl/>
              </w:rPr>
              <w:t xml:space="preserve">قد </w:t>
            </w:r>
            <w:r>
              <w:rPr>
                <w:rFonts w:ascii="Traditional Arabic" w:hAnsi="Traditional Arabic" w:cs="Traditional Arabic" w:hint="cs"/>
                <w:sz w:val="24"/>
                <w:szCs w:val="24"/>
                <w:rtl/>
              </w:rPr>
              <w:t xml:space="preserve">يطلع عليه، بما في ذلك على سبيل المثال لا الحصر، أي كشف للمعلومات الصحية المحمية لأي مقاول من الباطن غير مصرح له، خلال عشرة (10) أيام عمل من إكتشافه لذلك. </w:t>
            </w:r>
          </w:p>
        </w:tc>
      </w:tr>
      <w:tr w:rsidR="00414DAC" w:rsidRPr="00E151A7" w:rsidTr="00136470">
        <w:trPr>
          <w:trHeight w:val="138"/>
        </w:trPr>
        <w:tc>
          <w:tcPr>
            <w:tcW w:w="4869" w:type="dxa"/>
          </w:tcPr>
          <w:p w:rsidR="00414DAC" w:rsidRPr="00E151A7" w:rsidRDefault="00414DAC" w:rsidP="00414DAC">
            <w:pPr>
              <w:numPr>
                <w:ilvl w:val="0"/>
                <w:numId w:val="10"/>
              </w:numPr>
              <w:ind w:left="336" w:hanging="284"/>
              <w:jc w:val="both"/>
              <w:rPr>
                <w:rFonts w:asciiTheme="majorBidi" w:hAnsiTheme="majorBidi" w:cstheme="majorBidi"/>
                <w:sz w:val="24"/>
                <w:szCs w:val="24"/>
              </w:rPr>
            </w:pPr>
            <w:r w:rsidRPr="00E151A7">
              <w:rPr>
                <w:rFonts w:asciiTheme="majorBidi" w:hAnsiTheme="majorBidi" w:cstheme="majorBidi"/>
                <w:sz w:val="24"/>
                <w:szCs w:val="24"/>
              </w:rPr>
              <w:t>The Data Recipient agrees not to identify the information contained in the Data Set, contact the individual, or publish or disclose publically any PHI.</w:t>
            </w:r>
          </w:p>
          <w:p w:rsidR="00414DAC" w:rsidRPr="00E151A7" w:rsidRDefault="00414DAC" w:rsidP="00414DAC">
            <w:pPr>
              <w:ind w:left="52"/>
              <w:jc w:val="both"/>
              <w:rPr>
                <w:rFonts w:asciiTheme="majorBidi" w:hAnsiTheme="majorBidi" w:cstheme="majorBidi"/>
                <w:sz w:val="24"/>
                <w:szCs w:val="24"/>
              </w:rPr>
            </w:pPr>
          </w:p>
        </w:tc>
        <w:tc>
          <w:tcPr>
            <w:tcW w:w="4679" w:type="dxa"/>
          </w:tcPr>
          <w:p w:rsidR="00414DAC" w:rsidRPr="008A023A" w:rsidRDefault="008A023A" w:rsidP="008A023A">
            <w:pPr>
              <w:pStyle w:val="ListParagraph"/>
              <w:numPr>
                <w:ilvl w:val="0"/>
                <w:numId w:val="14"/>
              </w:numPr>
              <w:tabs>
                <w:tab w:val="left" w:pos="665"/>
              </w:tabs>
              <w:bidi/>
              <w:ind w:left="360"/>
              <w:rPr>
                <w:rFonts w:ascii="Traditional Arabic" w:hAnsi="Traditional Arabic" w:cs="Traditional Arabic"/>
                <w:sz w:val="24"/>
                <w:szCs w:val="24"/>
              </w:rPr>
            </w:pPr>
            <w:r>
              <w:rPr>
                <w:rFonts w:ascii="Traditional Arabic" w:hAnsi="Traditional Arabic" w:cs="Traditional Arabic" w:hint="cs"/>
                <w:sz w:val="24"/>
                <w:szCs w:val="24"/>
                <w:rtl/>
              </w:rPr>
              <w:t xml:space="preserve">يوافق متلقي البيانات على عدم تحديد المعلومات المدرجة في مجموعة البيانات، أو التواصل مع الفرد، أو نشر أي معلومات صحية محمية أو الكشف عنها للعامة. </w:t>
            </w:r>
          </w:p>
        </w:tc>
      </w:tr>
      <w:tr w:rsidR="00D507F0" w:rsidRPr="00E151A7" w:rsidTr="00136470">
        <w:trPr>
          <w:trHeight w:val="2133"/>
        </w:trPr>
        <w:tc>
          <w:tcPr>
            <w:tcW w:w="4869" w:type="dxa"/>
          </w:tcPr>
          <w:p w:rsidR="00D507F0" w:rsidRPr="00E151A7" w:rsidRDefault="00D507F0" w:rsidP="00414DAC">
            <w:pPr>
              <w:ind w:left="336" w:hanging="284"/>
              <w:jc w:val="both"/>
              <w:rPr>
                <w:rFonts w:asciiTheme="majorBidi" w:hAnsiTheme="majorBidi" w:cstheme="majorBidi"/>
                <w:b/>
                <w:bCs/>
                <w:color w:val="C00000"/>
                <w:sz w:val="24"/>
                <w:szCs w:val="24"/>
                <w:u w:val="single"/>
              </w:rPr>
            </w:pPr>
            <w:r w:rsidRPr="00E151A7">
              <w:rPr>
                <w:rFonts w:asciiTheme="majorBidi" w:hAnsiTheme="majorBidi" w:cstheme="majorBidi"/>
                <w:b/>
                <w:bCs/>
                <w:color w:val="C00000"/>
                <w:sz w:val="24"/>
                <w:szCs w:val="24"/>
                <w:u w:val="single"/>
              </w:rPr>
              <w:t>Security</w:t>
            </w:r>
          </w:p>
          <w:p w:rsidR="00D507F0" w:rsidRPr="00E151A7" w:rsidRDefault="00D507F0" w:rsidP="00414DAC">
            <w:pPr>
              <w:ind w:left="66"/>
              <w:jc w:val="both"/>
              <w:rPr>
                <w:rFonts w:asciiTheme="majorBidi" w:hAnsiTheme="majorBidi" w:cstheme="majorBidi"/>
                <w:sz w:val="24"/>
                <w:szCs w:val="24"/>
              </w:rPr>
            </w:pPr>
            <w:r w:rsidRPr="00E151A7">
              <w:rPr>
                <w:rFonts w:asciiTheme="majorBidi" w:hAnsiTheme="majorBidi" w:cstheme="majorBidi"/>
                <w:sz w:val="24"/>
                <w:szCs w:val="24"/>
              </w:rPr>
              <w:t xml:space="preserve">The Data Recipient agrees to use appropriate administrative, physical, and technical safeguards to prevent use or disclosure of the Data Set other than as provided for by this agreement. </w:t>
            </w:r>
          </w:p>
          <w:p w:rsidR="00D507F0" w:rsidRPr="00E151A7" w:rsidRDefault="00D507F0" w:rsidP="00414DAC">
            <w:pPr>
              <w:ind w:left="336" w:hanging="284"/>
              <w:jc w:val="both"/>
              <w:rPr>
                <w:rFonts w:asciiTheme="majorBidi" w:hAnsiTheme="majorBidi" w:cstheme="majorBidi"/>
                <w:sz w:val="24"/>
                <w:szCs w:val="24"/>
              </w:rPr>
            </w:pPr>
          </w:p>
        </w:tc>
        <w:tc>
          <w:tcPr>
            <w:tcW w:w="4679" w:type="dxa"/>
          </w:tcPr>
          <w:p w:rsidR="00D507F0" w:rsidRPr="008A023A" w:rsidRDefault="00D507F0" w:rsidP="008A023A">
            <w:pPr>
              <w:tabs>
                <w:tab w:val="left" w:pos="530"/>
              </w:tabs>
              <w:bidi/>
              <w:ind w:right="-432"/>
              <w:rPr>
                <w:rFonts w:ascii="Traditional Arabic" w:hAnsi="Traditional Arabic" w:cs="Traditional Arabic"/>
                <w:sz w:val="24"/>
                <w:szCs w:val="24"/>
                <w:u w:val="single" w:color="C00000"/>
              </w:rPr>
            </w:pPr>
            <w:r w:rsidRPr="008A023A">
              <w:rPr>
                <w:rFonts w:ascii="Traditional Arabic" w:hAnsi="Traditional Arabic" w:cs="Traditional Arabic" w:hint="cs"/>
                <w:b/>
                <w:bCs/>
                <w:color w:val="C00000"/>
                <w:sz w:val="24"/>
                <w:szCs w:val="24"/>
                <w:u w:val="single" w:color="C00000"/>
                <w:rtl/>
              </w:rPr>
              <w:t>الأمن</w:t>
            </w:r>
            <w:r w:rsidRPr="008A023A">
              <w:rPr>
                <w:rFonts w:ascii="Traditional Arabic" w:hAnsi="Traditional Arabic" w:cs="Traditional Arabic" w:hint="cs"/>
                <w:sz w:val="24"/>
                <w:szCs w:val="24"/>
                <w:u w:val="single" w:color="C00000"/>
                <w:rtl/>
              </w:rPr>
              <w:t xml:space="preserve"> </w:t>
            </w:r>
          </w:p>
          <w:p w:rsidR="00D507F0" w:rsidRPr="008A023A" w:rsidRDefault="00D507F0" w:rsidP="008A023A">
            <w:pPr>
              <w:tabs>
                <w:tab w:val="left" w:pos="500"/>
              </w:tabs>
              <w:bidi/>
              <w:rPr>
                <w:rFonts w:ascii="Traditional Arabic" w:hAnsi="Traditional Arabic" w:cs="Traditional Arabic"/>
                <w:sz w:val="24"/>
                <w:szCs w:val="24"/>
                <w:u w:val="single" w:color="C00000"/>
              </w:rPr>
            </w:pPr>
            <w:r>
              <w:rPr>
                <w:rFonts w:ascii="Traditional Arabic" w:hAnsi="Traditional Arabic" w:cs="Traditional Arabic" w:hint="cs"/>
                <w:sz w:val="24"/>
                <w:szCs w:val="24"/>
                <w:rtl/>
              </w:rPr>
              <w:t xml:space="preserve">يوافق متلقي البيانات على إستخدام الضمانات الإدارية، و المادية و الفنية المناسبة للحيلولة دون إستخدام مجموعة البيانات أو الكشف عنها بخلاف ما هو منصوص عليه في هذه الإتفاقية. </w:t>
            </w:r>
            <w:r>
              <w:rPr>
                <w:rFonts w:ascii="Traditional Arabic" w:hAnsi="Traditional Arabic" w:cs="Traditional Arabic"/>
                <w:sz w:val="24"/>
                <w:szCs w:val="24"/>
                <w:rtl/>
              </w:rPr>
              <w:tab/>
            </w:r>
          </w:p>
        </w:tc>
      </w:tr>
      <w:tr w:rsidR="00414DAC" w:rsidRPr="00E151A7" w:rsidTr="00136470">
        <w:trPr>
          <w:trHeight w:val="138"/>
        </w:trPr>
        <w:tc>
          <w:tcPr>
            <w:tcW w:w="4869" w:type="dxa"/>
          </w:tcPr>
          <w:p w:rsidR="00414DAC" w:rsidRPr="00E151A7" w:rsidRDefault="00414DAC" w:rsidP="00414DAC">
            <w:pPr>
              <w:pStyle w:val="ListParagraph"/>
              <w:numPr>
                <w:ilvl w:val="0"/>
                <w:numId w:val="9"/>
              </w:numPr>
              <w:ind w:left="336" w:hanging="284"/>
              <w:contextualSpacing w:val="0"/>
              <w:jc w:val="both"/>
              <w:rPr>
                <w:rFonts w:asciiTheme="majorBidi" w:hAnsiTheme="majorBidi" w:cstheme="majorBidi"/>
                <w:sz w:val="24"/>
                <w:szCs w:val="24"/>
              </w:rPr>
            </w:pPr>
            <w:r w:rsidRPr="00E151A7">
              <w:rPr>
                <w:rFonts w:asciiTheme="majorBidi" w:hAnsiTheme="majorBidi" w:cstheme="majorBidi"/>
                <w:sz w:val="24"/>
                <w:szCs w:val="24"/>
                <w:highlight w:val="lightGray"/>
              </w:rPr>
              <w:t>All data will be stored in secure storage areas or on digital media that has been password protected, encrypted, or otherwise secured for storage and transfer.]</w:t>
            </w:r>
          </w:p>
          <w:p w:rsidR="00414DAC" w:rsidRPr="00E151A7" w:rsidRDefault="00414DAC" w:rsidP="00414DAC">
            <w:pPr>
              <w:ind w:left="66"/>
              <w:jc w:val="both"/>
              <w:rPr>
                <w:rFonts w:asciiTheme="majorBidi" w:hAnsiTheme="majorBidi" w:cstheme="majorBidi"/>
                <w:sz w:val="24"/>
                <w:szCs w:val="24"/>
              </w:rPr>
            </w:pPr>
          </w:p>
        </w:tc>
        <w:tc>
          <w:tcPr>
            <w:tcW w:w="4679" w:type="dxa"/>
          </w:tcPr>
          <w:p w:rsidR="00414DAC" w:rsidRPr="008A023A" w:rsidRDefault="00E75245" w:rsidP="00E75245">
            <w:pPr>
              <w:pStyle w:val="ListParagraph"/>
              <w:numPr>
                <w:ilvl w:val="0"/>
                <w:numId w:val="9"/>
              </w:numPr>
              <w:tabs>
                <w:tab w:val="left" w:pos="425"/>
              </w:tabs>
              <w:bidi/>
              <w:ind w:left="360"/>
              <w:rPr>
                <w:rFonts w:ascii="Traditional Arabic" w:hAnsi="Traditional Arabic" w:cs="Traditional Arabic"/>
                <w:sz w:val="24"/>
                <w:szCs w:val="24"/>
              </w:rPr>
            </w:pPr>
            <w:r>
              <w:rPr>
                <w:rFonts w:ascii="Traditional Arabic" w:hAnsi="Traditional Arabic" w:cs="Traditional Arabic" w:hint="cs"/>
                <w:sz w:val="24"/>
                <w:szCs w:val="24"/>
                <w:rtl/>
              </w:rPr>
              <w:t>[</w:t>
            </w:r>
            <w:r w:rsidR="008A023A" w:rsidRPr="00E75245">
              <w:rPr>
                <w:rFonts w:ascii="Traditional Arabic" w:hAnsi="Traditional Arabic" w:cs="Traditional Arabic" w:hint="cs"/>
                <w:sz w:val="24"/>
                <w:szCs w:val="24"/>
                <w:highlight w:val="lightGray"/>
                <w:rtl/>
              </w:rPr>
              <w:t xml:space="preserve">سيتم تخزين كافة البيانات في مناطق تخزين آمنة أو على وسائل إلكترونية </w:t>
            </w:r>
            <w:r w:rsidRPr="00E75245">
              <w:rPr>
                <w:rFonts w:ascii="Traditional Arabic" w:hAnsi="Traditional Arabic" w:cs="Traditional Arabic" w:hint="cs"/>
                <w:sz w:val="24"/>
                <w:szCs w:val="24"/>
                <w:highlight w:val="lightGray"/>
                <w:rtl/>
              </w:rPr>
              <w:t xml:space="preserve">تتم حمايتها بكلمة مرور، أو تشفيرها أو بخلاف ذلك </w:t>
            </w:r>
            <w:r w:rsidR="008A023A" w:rsidRPr="00E75245">
              <w:rPr>
                <w:rFonts w:ascii="Traditional Arabic" w:hAnsi="Traditional Arabic" w:cs="Traditional Arabic"/>
                <w:sz w:val="24"/>
                <w:szCs w:val="24"/>
                <w:highlight w:val="lightGray"/>
                <w:rtl/>
              </w:rPr>
              <w:tab/>
            </w:r>
            <w:r w:rsidRPr="00E75245">
              <w:rPr>
                <w:rFonts w:ascii="Traditional Arabic" w:hAnsi="Traditional Arabic" w:cs="Traditional Arabic" w:hint="cs"/>
                <w:sz w:val="24"/>
                <w:szCs w:val="24"/>
                <w:highlight w:val="lightGray"/>
                <w:rtl/>
              </w:rPr>
              <w:t>تأمينها للتخزين و النقل</w:t>
            </w:r>
            <w:r>
              <w:rPr>
                <w:rFonts w:ascii="Traditional Arabic" w:hAnsi="Traditional Arabic" w:cs="Traditional Arabic" w:hint="cs"/>
                <w:sz w:val="24"/>
                <w:szCs w:val="24"/>
                <w:rtl/>
              </w:rPr>
              <w:t xml:space="preserve">]. </w:t>
            </w:r>
          </w:p>
        </w:tc>
      </w:tr>
      <w:tr w:rsidR="00D507F0" w:rsidRPr="00E151A7" w:rsidTr="00136470">
        <w:trPr>
          <w:trHeight w:val="2689"/>
        </w:trPr>
        <w:tc>
          <w:tcPr>
            <w:tcW w:w="4869" w:type="dxa"/>
          </w:tcPr>
          <w:p w:rsidR="00D507F0" w:rsidRPr="00E151A7" w:rsidRDefault="00D507F0" w:rsidP="00414DAC">
            <w:pPr>
              <w:ind w:left="336" w:hanging="284"/>
              <w:jc w:val="both"/>
              <w:rPr>
                <w:rFonts w:asciiTheme="majorBidi" w:hAnsiTheme="majorBidi" w:cstheme="majorBidi"/>
                <w:b/>
                <w:iCs/>
                <w:color w:val="C00000"/>
                <w:sz w:val="24"/>
                <w:szCs w:val="24"/>
                <w:u w:val="single"/>
              </w:rPr>
            </w:pPr>
            <w:r w:rsidRPr="00E151A7">
              <w:rPr>
                <w:rFonts w:asciiTheme="majorBidi" w:hAnsiTheme="majorBidi" w:cstheme="majorBidi"/>
                <w:b/>
                <w:iCs/>
                <w:color w:val="C00000"/>
                <w:sz w:val="24"/>
                <w:szCs w:val="24"/>
                <w:u w:val="single"/>
              </w:rPr>
              <w:t xml:space="preserve">Publications and Presentations </w:t>
            </w:r>
          </w:p>
          <w:p w:rsidR="00D507F0" w:rsidRPr="00075D06" w:rsidRDefault="00D507F0" w:rsidP="00075D06">
            <w:pPr>
              <w:ind w:left="66"/>
              <w:jc w:val="both"/>
              <w:rPr>
                <w:rFonts w:asciiTheme="majorBidi" w:hAnsiTheme="majorBidi" w:cstheme="majorBidi"/>
                <w:sz w:val="24"/>
                <w:szCs w:val="24"/>
              </w:rPr>
            </w:pPr>
            <w:r w:rsidRPr="00075D06">
              <w:rPr>
                <w:rFonts w:asciiTheme="majorBidi" w:hAnsiTheme="majorBidi" w:cstheme="majorBidi"/>
                <w:sz w:val="20"/>
                <w:szCs w:val="20"/>
              </w:rPr>
              <w:t>Organizations will work collaboratively to agree on the plan for analyses and drafting of reports and publications. The authorship and the dissemination of such documents will reflect the collaborative nature of the project between the two organizations, with authorship and acknowledgements following conventions of academic publication. Both the Provider and the Data Recipient will review and approve all information intended for public dissemination of any format prior to the dissemination of the information.</w:t>
            </w:r>
          </w:p>
        </w:tc>
        <w:tc>
          <w:tcPr>
            <w:tcW w:w="4679" w:type="dxa"/>
          </w:tcPr>
          <w:p w:rsidR="00D507F0" w:rsidRPr="00E75245" w:rsidRDefault="00D507F0" w:rsidP="00D507F0">
            <w:pPr>
              <w:bidi/>
              <w:ind w:right="-432"/>
              <w:rPr>
                <w:rFonts w:ascii="Traditional Arabic" w:hAnsi="Traditional Arabic" w:cs="Traditional Arabic"/>
                <w:b/>
                <w:bCs/>
                <w:color w:val="C00000"/>
                <w:sz w:val="24"/>
                <w:szCs w:val="24"/>
                <w:u w:val="single" w:color="C00000"/>
              </w:rPr>
            </w:pPr>
            <w:r>
              <w:rPr>
                <w:rFonts w:ascii="Traditional Arabic" w:hAnsi="Traditional Arabic" w:cs="Traditional Arabic" w:hint="cs"/>
                <w:b/>
                <w:bCs/>
                <w:color w:val="C00000"/>
                <w:sz w:val="24"/>
                <w:szCs w:val="24"/>
                <w:u w:val="single" w:color="C00000"/>
                <w:rtl/>
              </w:rPr>
              <w:t xml:space="preserve">النشر والمطبوعات </w:t>
            </w:r>
          </w:p>
          <w:p w:rsidR="00D507F0" w:rsidRPr="00E75245" w:rsidRDefault="00D507F0" w:rsidP="00DC4D6E">
            <w:pPr>
              <w:tabs>
                <w:tab w:val="left" w:pos="485"/>
              </w:tabs>
              <w:bidi/>
              <w:rPr>
                <w:rFonts w:ascii="Traditional Arabic" w:hAnsi="Traditional Arabic" w:cs="Traditional Arabic"/>
                <w:b/>
                <w:bCs/>
                <w:color w:val="C00000"/>
                <w:sz w:val="24"/>
                <w:szCs w:val="24"/>
                <w:u w:val="single" w:color="C00000"/>
              </w:rPr>
            </w:pPr>
            <w:r>
              <w:rPr>
                <w:rFonts w:ascii="Traditional Arabic" w:hAnsi="Traditional Arabic" w:cs="Traditional Arabic" w:hint="cs"/>
                <w:sz w:val="24"/>
                <w:szCs w:val="24"/>
                <w:rtl/>
              </w:rPr>
              <w:t xml:space="preserve">ستعمل المؤسسات بشكل جماعي للموافقة على، و التخطيط لتحليل وتأليف التقارير و المطبوعات. و ستعكس صياغة و نشر هذه الوثائق الطبيعة التعاونية للمشروع بين المؤسستين، بتأليف و إقرارات تعقب معاهدات النشر الأكاديمي. و سيقوم كل من المزود و متلقي البيانات بمراجعة وإعتماد كافة المعلومات المعدة للنشر للعامة من حيث الشكل قبل نشر المعلومات. </w:t>
            </w:r>
            <w:r>
              <w:rPr>
                <w:rFonts w:ascii="Traditional Arabic" w:hAnsi="Traditional Arabic" w:cs="Traditional Arabic"/>
                <w:sz w:val="24"/>
                <w:szCs w:val="24"/>
                <w:rtl/>
              </w:rPr>
              <w:tab/>
            </w:r>
          </w:p>
        </w:tc>
      </w:tr>
      <w:tr w:rsidR="00503274" w:rsidRPr="00E151A7" w:rsidTr="00136470">
        <w:trPr>
          <w:trHeight w:val="692"/>
        </w:trPr>
        <w:tc>
          <w:tcPr>
            <w:tcW w:w="4869" w:type="dxa"/>
          </w:tcPr>
          <w:p w:rsidR="00503274" w:rsidRPr="00075D06" w:rsidRDefault="00503274" w:rsidP="00075D06">
            <w:pPr>
              <w:rPr>
                <w:rFonts w:asciiTheme="majorBidi" w:hAnsiTheme="majorBidi" w:cstheme="majorBidi"/>
                <w:b/>
                <w:bCs/>
                <w:color w:val="000000" w:themeColor="text1"/>
                <w:sz w:val="24"/>
                <w:szCs w:val="24"/>
              </w:rPr>
            </w:pPr>
            <w:r w:rsidRPr="00E151A7">
              <w:rPr>
                <w:rFonts w:asciiTheme="majorBidi" w:hAnsiTheme="majorBidi" w:cstheme="majorBidi"/>
                <w:b/>
                <w:bCs/>
                <w:color w:val="000000" w:themeColor="text1"/>
                <w:sz w:val="24"/>
                <w:szCs w:val="24"/>
              </w:rPr>
              <w:t>The</w:t>
            </w:r>
            <w:r w:rsidRPr="00E151A7">
              <w:rPr>
                <w:rFonts w:asciiTheme="majorBidi" w:hAnsiTheme="majorBidi" w:cstheme="majorBidi"/>
                <w:b/>
                <w:bCs/>
                <w:color w:val="C00000"/>
                <w:sz w:val="24"/>
                <w:szCs w:val="24"/>
              </w:rPr>
              <w:t xml:space="preserve"> </w:t>
            </w:r>
            <w:r w:rsidRPr="00E151A7">
              <w:rPr>
                <w:rFonts w:asciiTheme="majorBidi" w:hAnsiTheme="majorBidi" w:cstheme="majorBidi"/>
                <w:b/>
                <w:bCs/>
                <w:color w:val="000000" w:themeColor="text1"/>
                <w:sz w:val="24"/>
                <w:szCs w:val="24"/>
              </w:rPr>
              <w:t>parties signing below agree to the conditions enumerated above.</w:t>
            </w:r>
          </w:p>
        </w:tc>
        <w:tc>
          <w:tcPr>
            <w:tcW w:w="4679" w:type="dxa"/>
          </w:tcPr>
          <w:p w:rsidR="00503274" w:rsidRPr="00E151A7" w:rsidRDefault="00A70CCF" w:rsidP="00A70CCF">
            <w:pPr>
              <w:tabs>
                <w:tab w:val="left" w:pos="695"/>
              </w:tabs>
              <w:bidi/>
              <w:rPr>
                <w:rFonts w:ascii="Traditional Arabic" w:hAnsi="Traditional Arabic" w:cs="Traditional Arabic"/>
                <w:sz w:val="24"/>
                <w:szCs w:val="24"/>
              </w:rPr>
            </w:pPr>
            <w:r>
              <w:rPr>
                <w:rFonts w:ascii="Traditional Arabic" w:hAnsi="Traditional Arabic" w:cs="Traditional Arabic" w:hint="cs"/>
                <w:b/>
                <w:bCs/>
                <w:sz w:val="24"/>
                <w:szCs w:val="24"/>
                <w:rtl/>
              </w:rPr>
              <w:t xml:space="preserve">يوافق الأطراف الموقعون أدناه على الشروط التي تم تعدادها أعلاه.  </w:t>
            </w:r>
            <w:r>
              <w:rPr>
                <w:rFonts w:ascii="Traditional Arabic" w:hAnsi="Traditional Arabic" w:cs="Traditional Arabic"/>
                <w:sz w:val="24"/>
                <w:szCs w:val="24"/>
                <w:rtl/>
              </w:rPr>
              <w:tab/>
            </w:r>
          </w:p>
        </w:tc>
      </w:tr>
      <w:tr w:rsidR="00503274" w:rsidRPr="00E151A7" w:rsidTr="00136470">
        <w:trPr>
          <w:trHeight w:val="1587"/>
        </w:trPr>
        <w:tc>
          <w:tcPr>
            <w:tcW w:w="4869" w:type="dxa"/>
          </w:tcPr>
          <w:p w:rsidR="00503274" w:rsidRPr="00E151A7" w:rsidRDefault="00503274" w:rsidP="00503274">
            <w:pPr>
              <w:rPr>
                <w:rFonts w:asciiTheme="majorBidi" w:hAnsiTheme="majorBidi" w:cstheme="majorBidi"/>
                <w:color w:val="C00000"/>
                <w:sz w:val="24"/>
                <w:szCs w:val="24"/>
              </w:rPr>
            </w:pPr>
            <w:r w:rsidRPr="00E151A7">
              <w:rPr>
                <w:rFonts w:asciiTheme="majorBidi" w:hAnsiTheme="majorBidi" w:cstheme="majorBidi"/>
                <w:b/>
                <w:bCs/>
                <w:color w:val="C00000"/>
                <w:sz w:val="24"/>
                <w:szCs w:val="24"/>
              </w:rPr>
              <w:lastRenderedPageBreak/>
              <w:t>Authorized representative of the Provider or the facility releasing the data set:</w:t>
            </w:r>
          </w:p>
          <w:p w:rsidR="00503274" w:rsidRPr="00E151A7" w:rsidRDefault="00503274" w:rsidP="00503274">
            <w:pPr>
              <w:rPr>
                <w:rFonts w:asciiTheme="majorBidi" w:hAnsiTheme="majorBidi" w:cstheme="majorBidi"/>
                <w:color w:val="C00000"/>
                <w:sz w:val="24"/>
                <w:szCs w:val="24"/>
              </w:rPr>
            </w:pPr>
          </w:p>
          <w:p w:rsidR="00503274" w:rsidRPr="00E151A7" w:rsidRDefault="00503274" w:rsidP="00A70CCF">
            <w:pPr>
              <w:jc w:val="center"/>
              <w:rPr>
                <w:rFonts w:asciiTheme="majorBidi" w:hAnsiTheme="majorBidi" w:cstheme="majorBidi"/>
                <w:b/>
                <w:bCs/>
                <w:color w:val="000000" w:themeColor="text1"/>
                <w:sz w:val="24"/>
                <w:szCs w:val="24"/>
              </w:rPr>
            </w:pPr>
            <w:r w:rsidRPr="00E151A7">
              <w:rPr>
                <w:rFonts w:asciiTheme="majorBidi" w:hAnsiTheme="majorBidi" w:cstheme="majorBidi"/>
                <w:b/>
                <w:bCs/>
                <w:color w:val="000000" w:themeColor="text1"/>
                <w:sz w:val="24"/>
                <w:szCs w:val="24"/>
              </w:rPr>
              <w:t>…………………………………………………</w:t>
            </w:r>
          </w:p>
          <w:p w:rsidR="00503274" w:rsidRPr="00E151A7" w:rsidRDefault="00503274" w:rsidP="00503274">
            <w:pPr>
              <w:jc w:val="center"/>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 xml:space="preserve">Signature of authorized representative of the </w:t>
            </w:r>
          </w:p>
          <w:p w:rsidR="00503274" w:rsidRPr="00075D06" w:rsidRDefault="00503274" w:rsidP="00075D06">
            <w:pPr>
              <w:jc w:val="center"/>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provider or the facility releasing the data set</w:t>
            </w:r>
          </w:p>
        </w:tc>
        <w:tc>
          <w:tcPr>
            <w:tcW w:w="4679" w:type="dxa"/>
          </w:tcPr>
          <w:p w:rsidR="00503274" w:rsidRDefault="00A70CCF" w:rsidP="00A70CCF">
            <w:pPr>
              <w:tabs>
                <w:tab w:val="left" w:pos="515"/>
              </w:tabs>
              <w:bidi/>
              <w:rPr>
                <w:rFonts w:ascii="Traditional Arabic" w:hAnsi="Traditional Arabic" w:cs="Traditional Arabic"/>
                <w:sz w:val="24"/>
                <w:szCs w:val="24"/>
                <w:rtl/>
              </w:rPr>
            </w:pPr>
            <w:r>
              <w:rPr>
                <w:rFonts w:ascii="Traditional Arabic" w:hAnsi="Traditional Arabic" w:cs="Traditional Arabic" w:hint="cs"/>
                <w:b/>
                <w:bCs/>
                <w:color w:val="C00000"/>
                <w:sz w:val="24"/>
                <w:szCs w:val="24"/>
                <w:rtl/>
              </w:rPr>
              <w:t xml:space="preserve">الممثل المخول من قبل المزود أو المنشأة المصدرة لمجموعة البيانات: </w:t>
            </w:r>
            <w:r>
              <w:rPr>
                <w:rFonts w:ascii="Traditional Arabic" w:hAnsi="Traditional Arabic" w:cs="Traditional Arabic"/>
                <w:sz w:val="24"/>
                <w:szCs w:val="24"/>
                <w:rtl/>
              </w:rPr>
              <w:tab/>
            </w:r>
          </w:p>
          <w:p w:rsidR="00A70CCF" w:rsidRDefault="00A70CCF" w:rsidP="00A70CCF">
            <w:pPr>
              <w:tabs>
                <w:tab w:val="left" w:pos="515"/>
              </w:tabs>
              <w:bidi/>
              <w:rPr>
                <w:rFonts w:ascii="Traditional Arabic" w:hAnsi="Traditional Arabic" w:cs="Traditional Arabic"/>
                <w:sz w:val="24"/>
                <w:szCs w:val="24"/>
                <w:rtl/>
              </w:rPr>
            </w:pPr>
            <w:r>
              <w:rPr>
                <w:rFonts w:ascii="Traditional Arabic" w:hAnsi="Traditional Arabic" w:cs="Traditional Arabic" w:hint="cs"/>
                <w:sz w:val="24"/>
                <w:szCs w:val="24"/>
                <w:rtl/>
              </w:rPr>
              <w:t>...............................................................</w:t>
            </w:r>
          </w:p>
          <w:p w:rsidR="00A70CCF" w:rsidRPr="00A70CCF" w:rsidRDefault="00A70CCF" w:rsidP="00A70CCF">
            <w:pPr>
              <w:tabs>
                <w:tab w:val="left" w:pos="515"/>
              </w:tabs>
              <w:bidi/>
              <w:rPr>
                <w:rFonts w:ascii="Traditional Arabic" w:hAnsi="Traditional Arabic" w:cs="Traditional Arabic"/>
                <w:sz w:val="24"/>
                <w:szCs w:val="24"/>
              </w:rPr>
            </w:pPr>
            <w:r>
              <w:rPr>
                <w:rFonts w:ascii="Traditional Arabic" w:hAnsi="Traditional Arabic" w:cs="Traditional Arabic" w:hint="cs"/>
                <w:sz w:val="24"/>
                <w:szCs w:val="24"/>
                <w:rtl/>
              </w:rPr>
              <w:t xml:space="preserve">توقيع الممثل المخول من قبل المزود أو المنشأة المصدرة لمجموعة البيانات </w:t>
            </w:r>
          </w:p>
        </w:tc>
      </w:tr>
      <w:tr w:rsidR="00503274" w:rsidRPr="00E151A7" w:rsidTr="00136470">
        <w:trPr>
          <w:trHeight w:val="3102"/>
        </w:trPr>
        <w:tc>
          <w:tcPr>
            <w:tcW w:w="4869" w:type="dxa"/>
          </w:tcPr>
          <w:p w:rsidR="00503274" w:rsidRPr="005F5094" w:rsidRDefault="00503274" w:rsidP="005F5094">
            <w:pPr>
              <w:spacing w:line="276" w:lineRule="auto"/>
              <w:rPr>
                <w:rFonts w:asciiTheme="majorBidi" w:hAnsiTheme="majorBidi" w:cstheme="majorBidi"/>
                <w:color w:val="000000" w:themeColor="text1"/>
                <w:sz w:val="24"/>
                <w:szCs w:val="24"/>
                <w:lang w:val="en-GB"/>
              </w:rPr>
            </w:pPr>
            <w:r w:rsidRPr="00E151A7">
              <w:rPr>
                <w:rFonts w:asciiTheme="majorBidi" w:hAnsiTheme="majorBidi" w:cstheme="majorBidi"/>
                <w:color w:val="000000" w:themeColor="text1"/>
                <w:sz w:val="24"/>
                <w:szCs w:val="24"/>
              </w:rPr>
              <w:t>Name of authorized representative:</w:t>
            </w:r>
            <w:r w:rsidR="005F5094">
              <w:rPr>
                <w:rFonts w:asciiTheme="majorBidi" w:hAnsiTheme="majorBidi" w:cstheme="majorBidi"/>
                <w:color w:val="000000" w:themeColor="text1"/>
                <w:sz w:val="24"/>
                <w:szCs w:val="24"/>
              </w:rPr>
              <w:t xml:space="preserve"> </w:t>
            </w:r>
            <w:proofErr w:type="spellStart"/>
            <w:r w:rsidR="005F5094">
              <w:rPr>
                <w:rFonts w:asciiTheme="majorBidi" w:hAnsiTheme="majorBidi" w:cstheme="majorBidi"/>
                <w:color w:val="000000" w:themeColor="text1"/>
                <w:sz w:val="24"/>
                <w:szCs w:val="24"/>
                <w:lang w:val="en-GB"/>
              </w:rPr>
              <w:t>MoH</w:t>
            </w:r>
            <w:proofErr w:type="spellEnd"/>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Title of authorized representative Recipient:…….</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Name of facility:……</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Address:………</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Phone:………</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e-mail:……</w:t>
            </w:r>
          </w:p>
          <w:p w:rsidR="00503274" w:rsidRDefault="00503274" w:rsidP="00A70CCF">
            <w:pPr>
              <w:spacing w:line="276" w:lineRule="auto"/>
              <w:rPr>
                <w:rFonts w:asciiTheme="majorBidi" w:hAnsiTheme="majorBidi" w:cstheme="majorBidi"/>
                <w:color w:val="000000" w:themeColor="text1"/>
                <w:sz w:val="24"/>
                <w:szCs w:val="24"/>
                <w:rtl/>
              </w:rPr>
            </w:pPr>
            <w:r w:rsidRPr="00E151A7">
              <w:rPr>
                <w:rFonts w:asciiTheme="majorBidi" w:hAnsiTheme="majorBidi" w:cstheme="majorBidi"/>
                <w:color w:val="000000" w:themeColor="text1"/>
                <w:sz w:val="24"/>
                <w:szCs w:val="24"/>
              </w:rPr>
              <w:t>Fax:……</w:t>
            </w:r>
          </w:p>
          <w:p w:rsidR="00A70CCF" w:rsidRPr="00E151A7" w:rsidRDefault="00A70CCF" w:rsidP="00A70CCF">
            <w:pPr>
              <w:spacing w:line="276"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Date: ……………….</w:t>
            </w:r>
          </w:p>
          <w:p w:rsidR="00503274" w:rsidRPr="00E151A7" w:rsidRDefault="00503274" w:rsidP="00503274">
            <w:pPr>
              <w:rPr>
                <w:rFonts w:asciiTheme="majorBidi" w:hAnsiTheme="majorBidi" w:cstheme="majorBidi"/>
                <w:b/>
                <w:bCs/>
                <w:color w:val="C00000"/>
                <w:sz w:val="24"/>
                <w:szCs w:val="24"/>
              </w:rPr>
            </w:pPr>
          </w:p>
        </w:tc>
        <w:tc>
          <w:tcPr>
            <w:tcW w:w="4679" w:type="dxa"/>
          </w:tcPr>
          <w:p w:rsidR="00A70CCF" w:rsidRDefault="00A70CCF" w:rsidP="005F5094">
            <w:pPr>
              <w:tabs>
                <w:tab w:val="left" w:pos="485"/>
              </w:tabs>
              <w:bidi/>
              <w:ind w:right="-432"/>
              <w:rPr>
                <w:rFonts w:ascii="Traditional Arabic" w:hAnsi="Traditional Arabic" w:cs="Traditional Arabic"/>
                <w:sz w:val="24"/>
                <w:szCs w:val="24"/>
                <w:rtl/>
              </w:rPr>
            </w:pPr>
            <w:r>
              <w:rPr>
                <w:rFonts w:ascii="Traditional Arabic" w:hAnsi="Traditional Arabic" w:cs="Traditional Arabic" w:hint="cs"/>
                <w:sz w:val="24"/>
                <w:szCs w:val="24"/>
                <w:rtl/>
              </w:rPr>
              <w:t xml:space="preserve">إسم الممثل المخول: </w:t>
            </w:r>
            <w:r w:rsidR="005F5094">
              <w:rPr>
                <w:rFonts w:ascii="Traditional Arabic" w:hAnsi="Traditional Arabic" w:cs="Traditional Arabic" w:hint="cs"/>
                <w:sz w:val="24"/>
                <w:szCs w:val="24"/>
                <w:rtl/>
              </w:rPr>
              <w:t>وزارة الصحة</w:t>
            </w:r>
          </w:p>
          <w:p w:rsidR="00A70CCF" w:rsidRDefault="00A70CCF" w:rsidP="00A70CCF">
            <w:pPr>
              <w:tabs>
                <w:tab w:val="left" w:pos="485"/>
              </w:tabs>
              <w:bidi/>
              <w:ind w:right="-432"/>
              <w:rPr>
                <w:rFonts w:ascii="Traditional Arabic" w:hAnsi="Traditional Arabic" w:cs="Traditional Arabic"/>
                <w:sz w:val="24"/>
                <w:szCs w:val="24"/>
                <w:rtl/>
              </w:rPr>
            </w:pPr>
            <w:r>
              <w:rPr>
                <w:rFonts w:ascii="Traditional Arabic" w:hAnsi="Traditional Arabic" w:cs="Traditional Arabic" w:hint="cs"/>
                <w:sz w:val="24"/>
                <w:szCs w:val="24"/>
                <w:rtl/>
              </w:rPr>
              <w:t>منصب الممثل المخول: ........................</w:t>
            </w:r>
          </w:p>
          <w:p w:rsidR="00A70CCF" w:rsidRDefault="00A70CCF" w:rsidP="00A70CCF">
            <w:pPr>
              <w:tabs>
                <w:tab w:val="left" w:pos="485"/>
              </w:tabs>
              <w:bidi/>
              <w:ind w:right="-432"/>
              <w:rPr>
                <w:rFonts w:ascii="Traditional Arabic" w:hAnsi="Traditional Arabic" w:cs="Traditional Arabic"/>
                <w:sz w:val="24"/>
                <w:szCs w:val="24"/>
                <w:rtl/>
              </w:rPr>
            </w:pPr>
            <w:r>
              <w:rPr>
                <w:rFonts w:ascii="Traditional Arabic" w:hAnsi="Traditional Arabic" w:cs="Traditional Arabic" w:hint="cs"/>
                <w:sz w:val="24"/>
                <w:szCs w:val="24"/>
                <w:rtl/>
              </w:rPr>
              <w:t>المتلقي: .......................</w:t>
            </w:r>
          </w:p>
          <w:p w:rsidR="00A70CCF" w:rsidRDefault="00A70CCF" w:rsidP="00A70CCF">
            <w:pPr>
              <w:tabs>
                <w:tab w:val="left" w:pos="485"/>
              </w:tabs>
              <w:bidi/>
              <w:ind w:right="-432"/>
              <w:rPr>
                <w:rFonts w:ascii="Traditional Arabic" w:hAnsi="Traditional Arabic" w:cs="Traditional Arabic"/>
                <w:sz w:val="24"/>
                <w:szCs w:val="24"/>
                <w:rtl/>
              </w:rPr>
            </w:pPr>
            <w:r>
              <w:rPr>
                <w:rFonts w:ascii="Traditional Arabic" w:hAnsi="Traditional Arabic" w:cs="Traditional Arabic" w:hint="cs"/>
                <w:sz w:val="24"/>
                <w:szCs w:val="24"/>
                <w:rtl/>
              </w:rPr>
              <w:t>إسم المنشأة: ...........................</w:t>
            </w:r>
          </w:p>
          <w:p w:rsidR="00A70CCF" w:rsidRDefault="00A70CCF" w:rsidP="00A70CCF">
            <w:pPr>
              <w:tabs>
                <w:tab w:val="left" w:pos="485"/>
              </w:tabs>
              <w:bidi/>
              <w:ind w:right="-432"/>
              <w:rPr>
                <w:rFonts w:ascii="Traditional Arabic" w:hAnsi="Traditional Arabic" w:cs="Traditional Arabic"/>
                <w:sz w:val="24"/>
                <w:szCs w:val="24"/>
                <w:rtl/>
              </w:rPr>
            </w:pPr>
            <w:r>
              <w:rPr>
                <w:rFonts w:ascii="Traditional Arabic" w:hAnsi="Traditional Arabic" w:cs="Traditional Arabic" w:hint="cs"/>
                <w:sz w:val="24"/>
                <w:szCs w:val="24"/>
                <w:rtl/>
              </w:rPr>
              <w:t>العنوان: .................................</w:t>
            </w:r>
          </w:p>
          <w:p w:rsidR="00A70CCF" w:rsidRDefault="00A70CCF" w:rsidP="00A70CCF">
            <w:pPr>
              <w:tabs>
                <w:tab w:val="left" w:pos="485"/>
              </w:tabs>
              <w:bidi/>
              <w:ind w:right="-432"/>
              <w:rPr>
                <w:rFonts w:ascii="Traditional Arabic" w:hAnsi="Traditional Arabic" w:cs="Traditional Arabic"/>
                <w:sz w:val="24"/>
                <w:szCs w:val="24"/>
                <w:rtl/>
              </w:rPr>
            </w:pPr>
            <w:r>
              <w:rPr>
                <w:rFonts w:ascii="Traditional Arabic" w:hAnsi="Traditional Arabic" w:cs="Traditional Arabic" w:hint="cs"/>
                <w:sz w:val="24"/>
                <w:szCs w:val="24"/>
                <w:rtl/>
              </w:rPr>
              <w:t>رقم الهاتف: ..........................</w:t>
            </w:r>
          </w:p>
          <w:p w:rsidR="00A70CCF" w:rsidRDefault="00A70CCF" w:rsidP="00A70CCF">
            <w:pPr>
              <w:tabs>
                <w:tab w:val="left" w:pos="485"/>
              </w:tabs>
              <w:bidi/>
              <w:ind w:right="-432"/>
              <w:rPr>
                <w:rFonts w:ascii="Traditional Arabic" w:hAnsi="Traditional Arabic" w:cs="Traditional Arabic"/>
                <w:sz w:val="24"/>
                <w:szCs w:val="24"/>
                <w:rtl/>
              </w:rPr>
            </w:pPr>
            <w:r>
              <w:rPr>
                <w:rFonts w:ascii="Traditional Arabic" w:hAnsi="Traditional Arabic" w:cs="Traditional Arabic" w:hint="cs"/>
                <w:sz w:val="24"/>
                <w:szCs w:val="24"/>
                <w:rtl/>
              </w:rPr>
              <w:t>البريد الإلكتروني: .....................</w:t>
            </w:r>
          </w:p>
          <w:p w:rsidR="00A70CCF" w:rsidRDefault="00A70CCF" w:rsidP="00A70CCF">
            <w:pPr>
              <w:tabs>
                <w:tab w:val="left" w:pos="485"/>
              </w:tabs>
              <w:bidi/>
              <w:ind w:right="-432"/>
              <w:rPr>
                <w:rFonts w:ascii="Traditional Arabic" w:hAnsi="Traditional Arabic" w:cs="Traditional Arabic"/>
                <w:sz w:val="24"/>
                <w:szCs w:val="24"/>
              </w:rPr>
            </w:pPr>
            <w:r>
              <w:rPr>
                <w:rFonts w:ascii="Traditional Arabic" w:hAnsi="Traditional Arabic" w:cs="Traditional Arabic" w:hint="cs"/>
                <w:sz w:val="24"/>
                <w:szCs w:val="24"/>
                <w:rtl/>
              </w:rPr>
              <w:t>الفاكس: ..............................</w:t>
            </w:r>
          </w:p>
          <w:p w:rsidR="00503274" w:rsidRPr="00E151A7" w:rsidRDefault="00A70CCF" w:rsidP="00A70CCF">
            <w:pPr>
              <w:tabs>
                <w:tab w:val="left" w:pos="485"/>
              </w:tabs>
              <w:bidi/>
              <w:ind w:right="-432"/>
              <w:rPr>
                <w:rFonts w:ascii="Traditional Arabic" w:hAnsi="Traditional Arabic" w:cs="Traditional Arabic"/>
                <w:sz w:val="24"/>
                <w:szCs w:val="24"/>
              </w:rPr>
            </w:pPr>
            <w:r>
              <w:rPr>
                <w:rFonts w:ascii="Traditional Arabic" w:hAnsi="Traditional Arabic" w:cs="Traditional Arabic" w:hint="cs"/>
                <w:sz w:val="24"/>
                <w:szCs w:val="24"/>
                <w:rtl/>
                <w:lang w:bidi="ar-JO"/>
              </w:rPr>
              <w:t>التاريخ: ................................</w:t>
            </w:r>
            <w:r>
              <w:rPr>
                <w:rFonts w:ascii="Traditional Arabic" w:hAnsi="Traditional Arabic" w:cs="Traditional Arabic"/>
                <w:sz w:val="24"/>
                <w:szCs w:val="24"/>
                <w:rtl/>
              </w:rPr>
              <w:tab/>
            </w:r>
          </w:p>
        </w:tc>
      </w:tr>
      <w:tr w:rsidR="00503274" w:rsidRPr="00E151A7" w:rsidTr="00136470">
        <w:trPr>
          <w:trHeight w:val="2735"/>
        </w:trPr>
        <w:tc>
          <w:tcPr>
            <w:tcW w:w="4869" w:type="dxa"/>
          </w:tcPr>
          <w:p w:rsidR="00503274" w:rsidRPr="00E151A7" w:rsidRDefault="00503274" w:rsidP="00503274">
            <w:pPr>
              <w:rPr>
                <w:rFonts w:asciiTheme="majorBidi" w:hAnsiTheme="majorBidi" w:cstheme="majorBidi"/>
                <w:color w:val="C00000"/>
                <w:sz w:val="24"/>
                <w:szCs w:val="24"/>
              </w:rPr>
            </w:pPr>
            <w:r w:rsidRPr="00E151A7">
              <w:rPr>
                <w:rFonts w:asciiTheme="majorBidi" w:hAnsiTheme="majorBidi" w:cstheme="majorBidi"/>
                <w:b/>
                <w:bCs/>
                <w:color w:val="C00000"/>
                <w:sz w:val="24"/>
                <w:szCs w:val="24"/>
              </w:rPr>
              <w:t>Recipient of the limited data set:</w:t>
            </w:r>
          </w:p>
          <w:p w:rsidR="00503274" w:rsidRPr="00E151A7" w:rsidRDefault="00503274" w:rsidP="00A70CCF">
            <w:pPr>
              <w:jc w:val="center"/>
              <w:rPr>
                <w:rFonts w:asciiTheme="majorBidi" w:hAnsiTheme="majorBidi" w:cstheme="majorBidi"/>
                <w:b/>
                <w:bCs/>
                <w:color w:val="000000" w:themeColor="text1"/>
                <w:sz w:val="24"/>
                <w:szCs w:val="24"/>
              </w:rPr>
            </w:pPr>
            <w:r w:rsidRPr="00E151A7">
              <w:rPr>
                <w:rFonts w:asciiTheme="majorBidi" w:hAnsiTheme="majorBidi" w:cstheme="majorBidi"/>
                <w:b/>
                <w:bCs/>
                <w:color w:val="000000" w:themeColor="text1"/>
                <w:sz w:val="24"/>
                <w:szCs w:val="24"/>
              </w:rPr>
              <w:t>…………………………………………………</w:t>
            </w:r>
          </w:p>
          <w:p w:rsidR="00503274" w:rsidRPr="00E151A7" w:rsidRDefault="00503274" w:rsidP="00503274">
            <w:pPr>
              <w:jc w:val="center"/>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Signature of Recipient</w:t>
            </w:r>
          </w:p>
          <w:p w:rsidR="00503274" w:rsidRPr="00E151A7" w:rsidRDefault="00503274" w:rsidP="00A70CCF">
            <w:pPr>
              <w:tabs>
                <w:tab w:val="left" w:pos="1985"/>
              </w:tabs>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 xml:space="preserve">Recipient Name:…………… </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Recipient Institution:…………</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 xml:space="preserve">Address:………… ……             </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 xml:space="preserve">Phone:………… </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e-mail:……………</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Fax:………………</w:t>
            </w:r>
          </w:p>
          <w:p w:rsidR="00503274" w:rsidRPr="00E151A7" w:rsidRDefault="00503274" w:rsidP="00A70CCF">
            <w:pPr>
              <w:spacing w:line="276" w:lineRule="auto"/>
              <w:rPr>
                <w:rFonts w:asciiTheme="majorBidi" w:hAnsiTheme="majorBidi" w:cstheme="majorBidi"/>
                <w:color w:val="000000" w:themeColor="text1"/>
                <w:sz w:val="24"/>
                <w:szCs w:val="24"/>
              </w:rPr>
            </w:pPr>
            <w:r w:rsidRPr="00E151A7">
              <w:rPr>
                <w:rFonts w:asciiTheme="majorBidi" w:hAnsiTheme="majorBidi" w:cstheme="majorBidi"/>
                <w:color w:val="000000" w:themeColor="text1"/>
                <w:sz w:val="24"/>
                <w:szCs w:val="24"/>
              </w:rPr>
              <w:t>Date: …………………..</w:t>
            </w:r>
          </w:p>
        </w:tc>
        <w:tc>
          <w:tcPr>
            <w:tcW w:w="4679" w:type="dxa"/>
          </w:tcPr>
          <w:p w:rsidR="00A70CCF" w:rsidRPr="00AE6CAE" w:rsidRDefault="00A70CCF" w:rsidP="00503274">
            <w:pPr>
              <w:tabs>
                <w:tab w:val="left" w:pos="0"/>
              </w:tabs>
              <w:bidi/>
              <w:ind w:right="-432"/>
              <w:rPr>
                <w:rFonts w:ascii="Traditional Arabic" w:hAnsi="Traditional Arabic" w:cs="Traditional Arabic"/>
                <w:b/>
                <w:bCs/>
                <w:color w:val="C00000"/>
                <w:rtl/>
              </w:rPr>
            </w:pPr>
            <w:r w:rsidRPr="00AE6CAE">
              <w:rPr>
                <w:rFonts w:ascii="Traditional Arabic" w:hAnsi="Traditional Arabic" w:cs="Traditional Arabic" w:hint="cs"/>
                <w:b/>
                <w:bCs/>
                <w:color w:val="C00000"/>
                <w:rtl/>
              </w:rPr>
              <w:t xml:space="preserve">متلقي مجموعة البيانات المحدودة: </w:t>
            </w:r>
          </w:p>
          <w:p w:rsidR="00166F39" w:rsidRDefault="00166F39" w:rsidP="00A70CCF">
            <w:pPr>
              <w:tabs>
                <w:tab w:val="left" w:pos="0"/>
              </w:tabs>
              <w:bidi/>
              <w:ind w:right="-432"/>
              <w:jc w:val="center"/>
            </w:pPr>
            <w:r>
              <w:rPr>
                <w:noProof/>
              </w:rPr>
              <w:drawing>
                <wp:inline distT="0" distB="0" distL="0" distR="0">
                  <wp:extent cx="2114550" cy="600075"/>
                  <wp:effectExtent l="19050" t="0" r="0" b="0"/>
                  <wp:docPr id="3" name="Picture 1" descr="٢٠١٦٠١٠٨_١٧٠٨٢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٢٠١٦٠١٠٨_١٧٠٨٢٥"/>
                          <pic:cNvPicPr>
                            <a:picLocks noChangeAspect="1" noChangeArrowheads="1"/>
                          </pic:cNvPicPr>
                        </pic:nvPicPr>
                        <pic:blipFill>
                          <a:blip r:embed="rId8"/>
                          <a:srcRect/>
                          <a:stretch>
                            <a:fillRect/>
                          </a:stretch>
                        </pic:blipFill>
                        <pic:spPr bwMode="auto">
                          <a:xfrm>
                            <a:off x="0" y="0"/>
                            <a:ext cx="2114550" cy="600075"/>
                          </a:xfrm>
                          <a:prstGeom prst="rect">
                            <a:avLst/>
                          </a:prstGeom>
                          <a:noFill/>
                          <a:ln w="9525">
                            <a:noFill/>
                            <a:miter lim="800000"/>
                            <a:headEnd/>
                            <a:tailEnd/>
                          </a:ln>
                        </pic:spPr>
                      </pic:pic>
                    </a:graphicData>
                  </a:graphic>
                </wp:inline>
              </w:drawing>
            </w:r>
          </w:p>
          <w:p w:rsidR="00503274" w:rsidRPr="00AE6CAE" w:rsidRDefault="00A70CCF" w:rsidP="00166F39">
            <w:pPr>
              <w:tabs>
                <w:tab w:val="left" w:pos="0"/>
              </w:tabs>
              <w:bidi/>
              <w:ind w:right="-432"/>
              <w:jc w:val="center"/>
              <w:rPr>
                <w:rFonts w:ascii="Traditional Arabic" w:hAnsi="Traditional Arabic" w:cs="Traditional Arabic"/>
                <w:b/>
                <w:bCs/>
                <w:rtl/>
              </w:rPr>
            </w:pPr>
            <w:r w:rsidRPr="00AE6CAE">
              <w:rPr>
                <w:rFonts w:ascii="Traditional Arabic" w:hAnsi="Traditional Arabic" w:cs="Traditional Arabic" w:hint="cs"/>
                <w:b/>
                <w:bCs/>
                <w:rtl/>
              </w:rPr>
              <w:t xml:space="preserve">توقيع المتلقي </w:t>
            </w:r>
          </w:p>
          <w:p w:rsidR="00A70CCF" w:rsidRPr="00AD7117" w:rsidRDefault="00A70CCF" w:rsidP="00A70CCF">
            <w:pPr>
              <w:tabs>
                <w:tab w:val="left" w:pos="0"/>
              </w:tabs>
              <w:bidi/>
              <w:ind w:right="-432"/>
              <w:rPr>
                <w:rFonts w:ascii="Traditional Arabic" w:hAnsi="Traditional Arabic" w:cs="Traditional Arabic"/>
                <w:b/>
                <w:bCs/>
                <w:sz w:val="28"/>
                <w:szCs w:val="28"/>
                <w:rtl/>
              </w:rPr>
            </w:pPr>
            <w:r w:rsidRPr="00AD7117">
              <w:rPr>
                <w:rFonts w:ascii="Traditional Arabic" w:hAnsi="Traditional Arabic" w:cs="Traditional Arabic" w:hint="cs"/>
                <w:b/>
                <w:bCs/>
                <w:sz w:val="28"/>
                <w:szCs w:val="28"/>
                <w:rtl/>
              </w:rPr>
              <w:t>إسم ا</w:t>
            </w:r>
            <w:r w:rsidR="00AD7117" w:rsidRPr="00AD7117">
              <w:rPr>
                <w:rFonts w:ascii="Traditional Arabic" w:hAnsi="Traditional Arabic" w:cs="Traditional Arabic" w:hint="cs"/>
                <w:b/>
                <w:bCs/>
                <w:sz w:val="28"/>
                <w:szCs w:val="28"/>
                <w:rtl/>
              </w:rPr>
              <w:t>لمتلقي: د. خليل يوسف رشيد ابو جحيشه</w:t>
            </w:r>
          </w:p>
          <w:p w:rsidR="00A70CCF" w:rsidRPr="00AD7117" w:rsidRDefault="00A70CCF" w:rsidP="00AD7117">
            <w:pPr>
              <w:tabs>
                <w:tab w:val="left" w:pos="0"/>
              </w:tabs>
              <w:bidi/>
              <w:ind w:right="-432"/>
              <w:rPr>
                <w:rFonts w:ascii="Traditional Arabic" w:hAnsi="Traditional Arabic" w:cs="Traditional Arabic"/>
                <w:b/>
                <w:bCs/>
                <w:sz w:val="28"/>
                <w:szCs w:val="28"/>
                <w:rtl/>
              </w:rPr>
            </w:pPr>
            <w:r w:rsidRPr="00AD7117">
              <w:rPr>
                <w:rFonts w:ascii="Traditional Arabic" w:hAnsi="Traditional Arabic" w:cs="Traditional Arabic" w:hint="cs"/>
                <w:b/>
                <w:bCs/>
                <w:sz w:val="28"/>
                <w:szCs w:val="28"/>
                <w:rtl/>
              </w:rPr>
              <w:t xml:space="preserve">مؤسسة المتلقي: </w:t>
            </w:r>
            <w:r w:rsidR="00AD7117" w:rsidRPr="00AD7117">
              <w:rPr>
                <w:rFonts w:ascii="Traditional Arabic" w:hAnsi="Traditional Arabic" w:cs="Traditional Arabic" w:hint="cs"/>
                <w:b/>
                <w:bCs/>
                <w:sz w:val="28"/>
                <w:szCs w:val="28"/>
                <w:rtl/>
              </w:rPr>
              <w:t>جامعة الامير سطام بن عبد العزيز</w:t>
            </w:r>
          </w:p>
          <w:p w:rsidR="00A70CCF" w:rsidRPr="00AD7117" w:rsidRDefault="00A70CCF" w:rsidP="00AD7117">
            <w:pPr>
              <w:tabs>
                <w:tab w:val="left" w:pos="0"/>
              </w:tabs>
              <w:bidi/>
              <w:ind w:right="-432"/>
              <w:rPr>
                <w:rFonts w:ascii="Traditional Arabic" w:hAnsi="Traditional Arabic" w:cs="Traditional Arabic"/>
                <w:b/>
                <w:bCs/>
                <w:sz w:val="28"/>
                <w:szCs w:val="28"/>
                <w:rtl/>
              </w:rPr>
            </w:pPr>
            <w:r w:rsidRPr="00AD7117">
              <w:rPr>
                <w:rFonts w:ascii="Traditional Arabic" w:hAnsi="Traditional Arabic" w:cs="Traditional Arabic" w:hint="cs"/>
                <w:b/>
                <w:bCs/>
                <w:sz w:val="28"/>
                <w:szCs w:val="28"/>
                <w:rtl/>
              </w:rPr>
              <w:t xml:space="preserve">العنوان: </w:t>
            </w:r>
            <w:r w:rsidR="00AD7117" w:rsidRPr="00AD7117">
              <w:rPr>
                <w:rFonts w:ascii="Traditional Arabic" w:hAnsi="Traditional Arabic" w:cs="Traditional Arabic" w:hint="cs"/>
                <w:b/>
                <w:bCs/>
                <w:sz w:val="28"/>
                <w:szCs w:val="28"/>
                <w:rtl/>
              </w:rPr>
              <w:t>جامعة الامير سطام/ كلية الصيدله</w:t>
            </w:r>
          </w:p>
          <w:p w:rsidR="00A70CCF" w:rsidRPr="00AD7117" w:rsidRDefault="00A70CCF" w:rsidP="00AD7117">
            <w:pPr>
              <w:tabs>
                <w:tab w:val="left" w:pos="0"/>
              </w:tabs>
              <w:bidi/>
              <w:ind w:right="-432"/>
              <w:rPr>
                <w:rFonts w:ascii="Traditional Arabic" w:hAnsi="Traditional Arabic" w:cs="Traditional Arabic"/>
                <w:b/>
                <w:bCs/>
                <w:sz w:val="28"/>
                <w:szCs w:val="28"/>
                <w:rtl/>
              </w:rPr>
            </w:pPr>
            <w:r w:rsidRPr="00AD7117">
              <w:rPr>
                <w:rFonts w:ascii="Traditional Arabic" w:hAnsi="Traditional Arabic" w:cs="Traditional Arabic" w:hint="cs"/>
                <w:b/>
                <w:bCs/>
                <w:sz w:val="28"/>
                <w:szCs w:val="28"/>
                <w:rtl/>
              </w:rPr>
              <w:t>رقم الهاتف:</w:t>
            </w:r>
            <w:r w:rsidR="00AD7117" w:rsidRPr="00AD7117">
              <w:rPr>
                <w:rFonts w:ascii="Traditional Arabic" w:hAnsi="Traditional Arabic" w:cs="Traditional Arabic" w:hint="cs"/>
                <w:b/>
                <w:bCs/>
                <w:sz w:val="28"/>
                <w:szCs w:val="28"/>
                <w:rtl/>
              </w:rPr>
              <w:t xml:space="preserve"> 0550903341</w:t>
            </w:r>
          </w:p>
          <w:p w:rsidR="00A70CCF" w:rsidRPr="00AD7117" w:rsidRDefault="00A70CCF" w:rsidP="00AD7117">
            <w:pPr>
              <w:tabs>
                <w:tab w:val="left" w:pos="0"/>
              </w:tabs>
              <w:bidi/>
              <w:ind w:right="-432"/>
              <w:rPr>
                <w:rFonts w:ascii="Traditional Arabic" w:hAnsi="Traditional Arabic" w:cs="Traditional Arabic"/>
                <w:b/>
                <w:bCs/>
                <w:sz w:val="28"/>
                <w:szCs w:val="28"/>
              </w:rPr>
            </w:pPr>
            <w:r w:rsidRPr="00AD7117">
              <w:rPr>
                <w:rFonts w:ascii="Traditional Arabic" w:hAnsi="Traditional Arabic" w:cs="Traditional Arabic" w:hint="cs"/>
                <w:b/>
                <w:bCs/>
                <w:sz w:val="28"/>
                <w:szCs w:val="28"/>
                <w:rtl/>
              </w:rPr>
              <w:t xml:space="preserve">البريد الإلكتروني: </w:t>
            </w:r>
            <w:r w:rsidR="00AD7117" w:rsidRPr="00AD7117">
              <w:rPr>
                <w:rFonts w:ascii="Traditional Arabic" w:hAnsi="Traditional Arabic" w:cs="Traditional Arabic"/>
                <w:b/>
                <w:bCs/>
                <w:sz w:val="28"/>
                <w:szCs w:val="28"/>
              </w:rPr>
              <w:t>khalilyr@hotmail.com</w:t>
            </w:r>
          </w:p>
          <w:p w:rsidR="00A70CCF" w:rsidRPr="00AD7117" w:rsidRDefault="00A70CCF" w:rsidP="00A70CCF">
            <w:pPr>
              <w:tabs>
                <w:tab w:val="left" w:pos="0"/>
              </w:tabs>
              <w:bidi/>
              <w:ind w:right="-432"/>
              <w:rPr>
                <w:rFonts w:ascii="Traditional Arabic" w:hAnsi="Traditional Arabic" w:cs="Traditional Arabic"/>
                <w:b/>
                <w:bCs/>
                <w:sz w:val="28"/>
                <w:szCs w:val="28"/>
                <w:rtl/>
              </w:rPr>
            </w:pPr>
            <w:r w:rsidRPr="00AD7117">
              <w:rPr>
                <w:rFonts w:ascii="Traditional Arabic" w:hAnsi="Traditional Arabic" w:cs="Traditional Arabic" w:hint="cs"/>
                <w:b/>
                <w:bCs/>
                <w:sz w:val="28"/>
                <w:szCs w:val="28"/>
                <w:rtl/>
              </w:rPr>
              <w:t>الفاكس: .....................................</w:t>
            </w:r>
          </w:p>
          <w:p w:rsidR="00A70CCF" w:rsidRPr="00A70CCF" w:rsidRDefault="00A70CCF" w:rsidP="00AD7117">
            <w:pPr>
              <w:tabs>
                <w:tab w:val="left" w:pos="0"/>
              </w:tabs>
              <w:bidi/>
              <w:ind w:right="-432"/>
              <w:rPr>
                <w:rFonts w:ascii="Traditional Arabic" w:hAnsi="Traditional Arabic" w:cs="Traditional Arabic"/>
                <w:sz w:val="24"/>
                <w:szCs w:val="24"/>
              </w:rPr>
            </w:pPr>
            <w:r w:rsidRPr="00AD7117">
              <w:rPr>
                <w:rFonts w:ascii="Traditional Arabic" w:hAnsi="Traditional Arabic" w:cs="Traditional Arabic" w:hint="cs"/>
                <w:b/>
                <w:bCs/>
                <w:sz w:val="28"/>
                <w:szCs w:val="28"/>
                <w:rtl/>
              </w:rPr>
              <w:t xml:space="preserve">التاريخ: </w:t>
            </w:r>
            <w:r w:rsidR="00AD7117" w:rsidRPr="00AD7117">
              <w:rPr>
                <w:rFonts w:ascii="Traditional Arabic" w:hAnsi="Traditional Arabic" w:cs="Traditional Arabic"/>
                <w:b/>
                <w:bCs/>
                <w:sz w:val="28"/>
                <w:szCs w:val="28"/>
              </w:rPr>
              <w:t>5/3/1437</w:t>
            </w:r>
          </w:p>
        </w:tc>
      </w:tr>
    </w:tbl>
    <w:p w:rsidR="006B64D9" w:rsidRPr="00E151A7" w:rsidRDefault="006B64D9" w:rsidP="00136470">
      <w:pPr>
        <w:spacing w:after="0"/>
        <w:rPr>
          <w:rFonts w:asciiTheme="majorBidi" w:hAnsiTheme="majorBidi" w:cstheme="majorBidi"/>
          <w:sz w:val="24"/>
          <w:szCs w:val="24"/>
        </w:rPr>
      </w:pPr>
    </w:p>
    <w:sectPr w:rsidR="006B64D9" w:rsidRPr="00E151A7" w:rsidSect="00AE6CAE">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A8" w:rsidRDefault="004A43A8" w:rsidP="00F851D9">
      <w:pPr>
        <w:spacing w:after="0" w:line="240" w:lineRule="auto"/>
      </w:pPr>
      <w:r>
        <w:separator/>
      </w:r>
    </w:p>
  </w:endnote>
  <w:endnote w:type="continuationSeparator" w:id="0">
    <w:p w:rsidR="004A43A8" w:rsidRDefault="004A43A8" w:rsidP="00F8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Vijaya">
    <w:altName w:val="Arial"/>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425374"/>
      <w:docPartObj>
        <w:docPartGallery w:val="Page Numbers (Bottom of Page)"/>
        <w:docPartUnique/>
      </w:docPartObj>
    </w:sdtPr>
    <w:sdtEndPr>
      <w:rPr>
        <w:noProof/>
      </w:rPr>
    </w:sdtEndPr>
    <w:sdtContent>
      <w:p w:rsidR="00AD7117" w:rsidRDefault="004B44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D7117" w:rsidRDefault="00AD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A8" w:rsidRDefault="004A43A8" w:rsidP="00F851D9">
      <w:pPr>
        <w:spacing w:after="0" w:line="240" w:lineRule="auto"/>
      </w:pPr>
      <w:r>
        <w:separator/>
      </w:r>
    </w:p>
  </w:footnote>
  <w:footnote w:type="continuationSeparator" w:id="0">
    <w:p w:rsidR="004A43A8" w:rsidRDefault="004A43A8" w:rsidP="00F85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0" w:type="dxa"/>
      <w:tblInd w:w="-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2802"/>
      <w:gridCol w:w="3200"/>
    </w:tblGrid>
    <w:tr w:rsidR="00AD7117" w:rsidTr="00D507F0">
      <w:trPr>
        <w:trHeight w:val="1148"/>
      </w:trPr>
      <w:tc>
        <w:tcPr>
          <w:tcW w:w="3628" w:type="dxa"/>
        </w:tcPr>
        <w:p w:rsidR="00AD7117" w:rsidRPr="007A2B0E" w:rsidRDefault="00AD7117" w:rsidP="00A70CCF">
          <w:pPr>
            <w:ind w:left="450" w:hanging="450"/>
            <w:rPr>
              <w:rFonts w:ascii="Vijaya" w:hAnsi="Vijaya" w:cs="Vijaya"/>
              <w:noProof/>
              <w:sz w:val="16"/>
              <w:szCs w:val="16"/>
              <w:rtl/>
            </w:rPr>
          </w:pPr>
          <w:r w:rsidRPr="007A2B0E">
            <w:rPr>
              <w:rFonts w:ascii="Vijaya" w:hAnsi="Vijaya" w:cs="Vijaya"/>
              <w:b/>
              <w:bCs/>
              <w:sz w:val="20"/>
              <w:szCs w:val="20"/>
            </w:rPr>
            <w:t>Kingdom of Saudi Arabia</w:t>
          </w:r>
        </w:p>
        <w:p w:rsidR="00AD7117" w:rsidRPr="007A2B0E" w:rsidRDefault="00AD7117" w:rsidP="00A70CCF">
          <w:pPr>
            <w:ind w:left="-18" w:right="450"/>
            <w:rPr>
              <w:rFonts w:ascii="Vijaya" w:hAnsi="Vijaya" w:cs="Vijaya"/>
              <w:b/>
              <w:bCs/>
              <w:sz w:val="20"/>
              <w:szCs w:val="20"/>
            </w:rPr>
          </w:pPr>
          <w:r>
            <w:rPr>
              <w:rFonts w:ascii="Vijaya" w:hAnsi="Vijaya" w:cs="Vijaya"/>
              <w:b/>
              <w:bCs/>
              <w:sz w:val="20"/>
              <w:szCs w:val="20"/>
            </w:rPr>
            <w:t xml:space="preserve"> </w:t>
          </w:r>
          <w:r w:rsidRPr="007A2B0E">
            <w:rPr>
              <w:rFonts w:ascii="Vijaya" w:hAnsi="Vijaya" w:cs="Vijaya"/>
              <w:b/>
              <w:bCs/>
              <w:sz w:val="20"/>
              <w:szCs w:val="20"/>
            </w:rPr>
            <w:t xml:space="preserve">Ministry of Health  </w:t>
          </w:r>
        </w:p>
        <w:p w:rsidR="00AD7117" w:rsidRPr="00BE162E" w:rsidRDefault="00AD7117" w:rsidP="00A70CCF">
          <w:pPr>
            <w:pStyle w:val="Heading6"/>
            <w:spacing w:before="0" w:after="0"/>
            <w:outlineLvl w:val="5"/>
            <w:rPr>
              <w:sz w:val="24"/>
              <w:szCs w:val="24"/>
            </w:rPr>
          </w:pPr>
          <w:r w:rsidRPr="00BE162E">
            <w:rPr>
              <w:rFonts w:ascii="Vijaya" w:hAnsi="Vijaya" w:cs="Vijaya"/>
              <w:sz w:val="20"/>
              <w:szCs w:val="20"/>
            </w:rPr>
            <w:t>General Administration for Researches &amp; Studies</w:t>
          </w:r>
        </w:p>
        <w:p w:rsidR="00AD7117" w:rsidRDefault="00AD7117" w:rsidP="001C4DE1">
          <w:pPr>
            <w:jc w:val="center"/>
            <w:rPr>
              <w:rFonts w:ascii="Vijaya" w:hAnsi="Vijaya" w:cs="Vijaya"/>
              <w:b/>
              <w:bCs/>
              <w:sz w:val="20"/>
              <w:szCs w:val="20"/>
            </w:rPr>
          </w:pPr>
        </w:p>
      </w:tc>
      <w:tc>
        <w:tcPr>
          <w:tcW w:w="2802" w:type="dxa"/>
        </w:tcPr>
        <w:p w:rsidR="00AD7117" w:rsidRDefault="00AD7117" w:rsidP="00A70CCF">
          <w:pPr>
            <w:jc w:val="center"/>
            <w:rPr>
              <w:rFonts w:ascii="Vijaya" w:hAnsi="Vijaya" w:cs="Vijaya"/>
              <w:b/>
              <w:bCs/>
              <w:sz w:val="20"/>
              <w:szCs w:val="20"/>
            </w:rPr>
          </w:pPr>
          <w:r w:rsidRPr="00A70CCF">
            <w:rPr>
              <w:rFonts w:ascii="Vijaya" w:hAnsi="Vijaya" w:cs="Vijaya"/>
              <w:b/>
              <w:bCs/>
              <w:noProof/>
              <w:sz w:val="20"/>
              <w:szCs w:val="20"/>
            </w:rPr>
            <w:drawing>
              <wp:anchor distT="0" distB="0" distL="114300" distR="114300" simplePos="0" relativeHeight="251659264" behindDoc="0" locked="0" layoutInCell="1" allowOverlap="1">
                <wp:simplePos x="0" y="0"/>
                <wp:positionH relativeFrom="column">
                  <wp:posOffset>373380</wp:posOffset>
                </wp:positionH>
                <wp:positionV relativeFrom="paragraph">
                  <wp:posOffset>1270</wp:posOffset>
                </wp:positionV>
                <wp:extent cx="638175" cy="590550"/>
                <wp:effectExtent l="19050" t="0" r="9525" b="0"/>
                <wp:wrapSquare wrapText="bothSides"/>
                <wp:docPr id="2" name="Picture 11" descr="Description: وزير الصحة يوجه باعتماد الشعار الجديد في كافة المناط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وزير الصحة يوجه باعتماد الشعار الجديد في كافة المناط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anchor>
            </w:drawing>
          </w:r>
        </w:p>
      </w:tc>
      <w:tc>
        <w:tcPr>
          <w:tcW w:w="3200" w:type="dxa"/>
        </w:tcPr>
        <w:p w:rsidR="00AD7117" w:rsidRDefault="00AD7117" w:rsidP="00A70CCF">
          <w:pPr>
            <w:bidi/>
            <w:rPr>
              <w:rFonts w:ascii="Traditional Arabic" w:hAnsi="Traditional Arabic" w:cs="Traditional Arabic"/>
              <w:b/>
              <w:bCs/>
              <w:i/>
              <w:iCs/>
              <w:sz w:val="20"/>
              <w:szCs w:val="20"/>
              <w:rtl/>
            </w:rPr>
          </w:pPr>
          <w:r>
            <w:rPr>
              <w:rFonts w:ascii="Traditional Arabic" w:hAnsi="Traditional Arabic" w:cs="Traditional Arabic" w:hint="cs"/>
              <w:b/>
              <w:bCs/>
              <w:i/>
              <w:iCs/>
              <w:sz w:val="20"/>
              <w:szCs w:val="20"/>
              <w:rtl/>
            </w:rPr>
            <w:t xml:space="preserve">المملكة العربية السعودية </w:t>
          </w:r>
        </w:p>
        <w:p w:rsidR="00AD7117" w:rsidRDefault="00AD7117" w:rsidP="00FD7F4E">
          <w:pPr>
            <w:bidi/>
            <w:rPr>
              <w:rFonts w:ascii="Traditional Arabic" w:hAnsi="Traditional Arabic" w:cs="Traditional Arabic"/>
              <w:b/>
              <w:bCs/>
              <w:i/>
              <w:iCs/>
              <w:sz w:val="20"/>
              <w:szCs w:val="20"/>
              <w:rtl/>
            </w:rPr>
          </w:pPr>
          <w:r>
            <w:rPr>
              <w:rFonts w:ascii="Traditional Arabic" w:hAnsi="Traditional Arabic" w:cs="Traditional Arabic" w:hint="cs"/>
              <w:b/>
              <w:bCs/>
              <w:i/>
              <w:iCs/>
              <w:sz w:val="20"/>
              <w:szCs w:val="20"/>
              <w:rtl/>
            </w:rPr>
            <w:t>وزارة الصحة</w:t>
          </w:r>
        </w:p>
        <w:p w:rsidR="00AD7117" w:rsidRPr="00A70CCF" w:rsidRDefault="00AD7117" w:rsidP="00FD7F4E">
          <w:pPr>
            <w:bidi/>
            <w:rPr>
              <w:rFonts w:ascii="Traditional Arabic" w:hAnsi="Traditional Arabic" w:cs="Traditional Arabic"/>
              <w:b/>
              <w:bCs/>
              <w:i/>
              <w:iCs/>
              <w:sz w:val="20"/>
              <w:szCs w:val="20"/>
            </w:rPr>
          </w:pPr>
          <w:r>
            <w:rPr>
              <w:rFonts w:ascii="Traditional Arabic" w:hAnsi="Traditional Arabic" w:cs="Traditional Arabic" w:hint="cs"/>
              <w:b/>
              <w:bCs/>
              <w:i/>
              <w:iCs/>
              <w:sz w:val="20"/>
              <w:szCs w:val="20"/>
              <w:rtl/>
            </w:rPr>
            <w:t xml:space="preserve">الإدارة العامة للبحوث و الدراسات </w:t>
          </w:r>
        </w:p>
      </w:tc>
    </w:tr>
  </w:tbl>
  <w:p w:rsidR="00AD7117" w:rsidRDefault="00AD7117" w:rsidP="006D07B4">
    <w:pPr>
      <w:spacing w:after="0"/>
      <w:ind w:left="450" w:hanging="1443"/>
      <w:rPr>
        <w:rFonts w:ascii="Vijaya" w:hAnsi="Vijaya" w:cs="Vijaya"/>
        <w:b/>
        <w:bCs/>
        <w:sz w:val="20"/>
        <w:szCs w:val="20"/>
        <w:rtl/>
      </w:rPr>
    </w:pPr>
  </w:p>
  <w:p w:rsidR="00AD7117" w:rsidRDefault="00AD7117" w:rsidP="006D07B4">
    <w:pPr>
      <w:spacing w:after="0"/>
      <w:ind w:left="450" w:hanging="1443"/>
      <w:rPr>
        <w:rFonts w:ascii="Vijaya" w:hAnsi="Vijaya" w:cs="Vijaya"/>
        <w:b/>
        <w:bC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474D"/>
    <w:multiLevelType w:val="hybridMultilevel"/>
    <w:tmpl w:val="65063272"/>
    <w:lvl w:ilvl="0" w:tplc="9752BABC">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860426B"/>
    <w:multiLevelType w:val="hybridMultilevel"/>
    <w:tmpl w:val="73D63AD0"/>
    <w:lvl w:ilvl="0" w:tplc="74E84B7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DF75667"/>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157E7A"/>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7C5113"/>
    <w:multiLevelType w:val="hybridMultilevel"/>
    <w:tmpl w:val="E3142278"/>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nsid w:val="4619609C"/>
    <w:multiLevelType w:val="hybridMultilevel"/>
    <w:tmpl w:val="87D0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0B7D0B"/>
    <w:multiLevelType w:val="hybridMultilevel"/>
    <w:tmpl w:val="D84A11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55F96E4C"/>
    <w:multiLevelType w:val="hybridMultilevel"/>
    <w:tmpl w:val="FE1ADA18"/>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nsid w:val="578264BA"/>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EE3B5D"/>
    <w:multiLevelType w:val="hybridMultilevel"/>
    <w:tmpl w:val="D0EEF7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67BA1C8E"/>
    <w:multiLevelType w:val="hybridMultilevel"/>
    <w:tmpl w:val="E4E24F1A"/>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1">
    <w:nsid w:val="68CB0CB9"/>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A7574B"/>
    <w:multiLevelType w:val="hybridMultilevel"/>
    <w:tmpl w:val="561ABE8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3">
    <w:nsid w:val="720569C1"/>
    <w:multiLevelType w:val="hybridMultilevel"/>
    <w:tmpl w:val="8FBC979E"/>
    <w:lvl w:ilvl="0" w:tplc="351838C4">
      <w:start w:val="1"/>
      <w:numFmt w:val="bullet"/>
      <w:lvlText w:val=""/>
      <w:lvlJc w:val="left"/>
      <w:pPr>
        <w:ind w:left="915" w:hanging="360"/>
      </w:pPr>
      <w:rPr>
        <w:rFonts w:ascii="Symbol" w:hAnsi="Symbol" w:hint="default"/>
        <w:color w:val="auto"/>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3"/>
  </w:num>
  <w:num w:numId="2">
    <w:abstractNumId w:val="9"/>
  </w:num>
  <w:num w:numId="3">
    <w:abstractNumId w:val="12"/>
  </w:num>
  <w:num w:numId="4">
    <w:abstractNumId w:val="5"/>
  </w:num>
  <w:num w:numId="5">
    <w:abstractNumId w:val="2"/>
  </w:num>
  <w:num w:numId="6">
    <w:abstractNumId w:val="11"/>
  </w:num>
  <w:num w:numId="7">
    <w:abstractNumId w:val="8"/>
  </w:num>
  <w:num w:numId="8">
    <w:abstractNumId w:val="3"/>
  </w:num>
  <w:num w:numId="9">
    <w:abstractNumId w:val="6"/>
  </w:num>
  <w:num w:numId="10">
    <w:abstractNumId w:val="1"/>
  </w:num>
  <w:num w:numId="11">
    <w:abstractNumId w:val="0"/>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86"/>
    <w:rsid w:val="000101D7"/>
    <w:rsid w:val="000152F2"/>
    <w:rsid w:val="00021791"/>
    <w:rsid w:val="0002634F"/>
    <w:rsid w:val="000448B3"/>
    <w:rsid w:val="00075D06"/>
    <w:rsid w:val="0009262F"/>
    <w:rsid w:val="00093A75"/>
    <w:rsid w:val="000B70D1"/>
    <w:rsid w:val="000D4477"/>
    <w:rsid w:val="000D5CB7"/>
    <w:rsid w:val="000E4AAF"/>
    <w:rsid w:val="00114B2A"/>
    <w:rsid w:val="00130B23"/>
    <w:rsid w:val="001347E1"/>
    <w:rsid w:val="00136470"/>
    <w:rsid w:val="001419B2"/>
    <w:rsid w:val="00166F39"/>
    <w:rsid w:val="001778D9"/>
    <w:rsid w:val="00182B5D"/>
    <w:rsid w:val="001C4DE1"/>
    <w:rsid w:val="001E4042"/>
    <w:rsid w:val="001F7E18"/>
    <w:rsid w:val="00212A6A"/>
    <w:rsid w:val="0024549B"/>
    <w:rsid w:val="002904D1"/>
    <w:rsid w:val="002A7EE9"/>
    <w:rsid w:val="00344E17"/>
    <w:rsid w:val="0036414E"/>
    <w:rsid w:val="00366464"/>
    <w:rsid w:val="00387B28"/>
    <w:rsid w:val="003F5DFC"/>
    <w:rsid w:val="00414DAC"/>
    <w:rsid w:val="0048175E"/>
    <w:rsid w:val="0048489D"/>
    <w:rsid w:val="004859AD"/>
    <w:rsid w:val="004A43A8"/>
    <w:rsid w:val="004B4486"/>
    <w:rsid w:val="004D13A9"/>
    <w:rsid w:val="004F31DE"/>
    <w:rsid w:val="00503274"/>
    <w:rsid w:val="00523136"/>
    <w:rsid w:val="005509D0"/>
    <w:rsid w:val="00561761"/>
    <w:rsid w:val="005651A7"/>
    <w:rsid w:val="0057077F"/>
    <w:rsid w:val="0058186B"/>
    <w:rsid w:val="005C7903"/>
    <w:rsid w:val="005D4716"/>
    <w:rsid w:val="005F2572"/>
    <w:rsid w:val="005F5094"/>
    <w:rsid w:val="006661A7"/>
    <w:rsid w:val="00672823"/>
    <w:rsid w:val="00673BAE"/>
    <w:rsid w:val="006B64D9"/>
    <w:rsid w:val="006D07B4"/>
    <w:rsid w:val="006E653F"/>
    <w:rsid w:val="006F061B"/>
    <w:rsid w:val="006F5285"/>
    <w:rsid w:val="00707997"/>
    <w:rsid w:val="007260A5"/>
    <w:rsid w:val="0073523C"/>
    <w:rsid w:val="007505A4"/>
    <w:rsid w:val="0078525A"/>
    <w:rsid w:val="00790D5C"/>
    <w:rsid w:val="007A4AAE"/>
    <w:rsid w:val="007D08CA"/>
    <w:rsid w:val="00805753"/>
    <w:rsid w:val="00844C4C"/>
    <w:rsid w:val="00866669"/>
    <w:rsid w:val="008A023A"/>
    <w:rsid w:val="008C1F54"/>
    <w:rsid w:val="008D4ED6"/>
    <w:rsid w:val="008E5F35"/>
    <w:rsid w:val="008F4B43"/>
    <w:rsid w:val="009301BD"/>
    <w:rsid w:val="009417AD"/>
    <w:rsid w:val="00951610"/>
    <w:rsid w:val="00956E26"/>
    <w:rsid w:val="0097717A"/>
    <w:rsid w:val="009A18BB"/>
    <w:rsid w:val="009C5212"/>
    <w:rsid w:val="009D7C88"/>
    <w:rsid w:val="00A0291B"/>
    <w:rsid w:val="00A05CCF"/>
    <w:rsid w:val="00A06DF4"/>
    <w:rsid w:val="00A07BD1"/>
    <w:rsid w:val="00A16AF3"/>
    <w:rsid w:val="00A6457C"/>
    <w:rsid w:val="00A70CCF"/>
    <w:rsid w:val="00A7106C"/>
    <w:rsid w:val="00A82BB8"/>
    <w:rsid w:val="00A97BBA"/>
    <w:rsid w:val="00AA3A7F"/>
    <w:rsid w:val="00AD7117"/>
    <w:rsid w:val="00AE6CAE"/>
    <w:rsid w:val="00B251B5"/>
    <w:rsid w:val="00B63E2F"/>
    <w:rsid w:val="00B64122"/>
    <w:rsid w:val="00B86349"/>
    <w:rsid w:val="00B95E18"/>
    <w:rsid w:val="00BB6D86"/>
    <w:rsid w:val="00BE7917"/>
    <w:rsid w:val="00C15608"/>
    <w:rsid w:val="00C75FFB"/>
    <w:rsid w:val="00C84F47"/>
    <w:rsid w:val="00C902A7"/>
    <w:rsid w:val="00C94BB2"/>
    <w:rsid w:val="00CF03F2"/>
    <w:rsid w:val="00CF05F9"/>
    <w:rsid w:val="00D00632"/>
    <w:rsid w:val="00D14DD7"/>
    <w:rsid w:val="00D22063"/>
    <w:rsid w:val="00D377AB"/>
    <w:rsid w:val="00D507F0"/>
    <w:rsid w:val="00D84F51"/>
    <w:rsid w:val="00DC4D6E"/>
    <w:rsid w:val="00DE4C0D"/>
    <w:rsid w:val="00E151A7"/>
    <w:rsid w:val="00E164EB"/>
    <w:rsid w:val="00E64866"/>
    <w:rsid w:val="00E75245"/>
    <w:rsid w:val="00F25E82"/>
    <w:rsid w:val="00F27DE7"/>
    <w:rsid w:val="00F30009"/>
    <w:rsid w:val="00F30023"/>
    <w:rsid w:val="00F54ADB"/>
    <w:rsid w:val="00F63281"/>
    <w:rsid w:val="00F81A28"/>
    <w:rsid w:val="00F851D9"/>
    <w:rsid w:val="00FA34E4"/>
    <w:rsid w:val="00FC1555"/>
    <w:rsid w:val="00FD7F4E"/>
    <w:rsid w:val="00FF66F8"/>
    <w:rsid w:val="00FF6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6D07B4"/>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F51"/>
    <w:pPr>
      <w:ind w:left="720"/>
      <w:contextualSpacing/>
    </w:pPr>
  </w:style>
  <w:style w:type="table" w:styleId="TableGrid">
    <w:name w:val="Table Grid"/>
    <w:basedOn w:val="TableNormal"/>
    <w:uiPriority w:val="59"/>
    <w:rsid w:val="00FF6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1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1D9"/>
  </w:style>
  <w:style w:type="paragraph" w:styleId="Footer">
    <w:name w:val="footer"/>
    <w:basedOn w:val="Normal"/>
    <w:link w:val="FooterChar"/>
    <w:uiPriority w:val="99"/>
    <w:unhideWhenUsed/>
    <w:rsid w:val="00F851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1D9"/>
  </w:style>
  <w:style w:type="paragraph" w:styleId="BalloonText">
    <w:name w:val="Balloon Text"/>
    <w:basedOn w:val="Normal"/>
    <w:link w:val="BalloonTextChar"/>
    <w:uiPriority w:val="99"/>
    <w:semiHidden/>
    <w:unhideWhenUsed/>
    <w:rsid w:val="00FF66F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F66F8"/>
    <w:rPr>
      <w:rFonts w:ascii="Lucida Grande" w:hAnsi="Lucida Grande"/>
      <w:sz w:val="18"/>
      <w:szCs w:val="18"/>
    </w:rPr>
  </w:style>
  <w:style w:type="paragraph" w:styleId="Revision">
    <w:name w:val="Revision"/>
    <w:hidden/>
    <w:uiPriority w:val="99"/>
    <w:semiHidden/>
    <w:rsid w:val="00D377AB"/>
    <w:pPr>
      <w:spacing w:after="0" w:line="240" w:lineRule="auto"/>
    </w:pPr>
  </w:style>
  <w:style w:type="character" w:customStyle="1" w:styleId="Heading6Char">
    <w:name w:val="Heading 6 Char"/>
    <w:basedOn w:val="DefaultParagraphFont"/>
    <w:link w:val="Heading6"/>
    <w:rsid w:val="006D07B4"/>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6D07B4"/>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F51"/>
    <w:pPr>
      <w:ind w:left="720"/>
      <w:contextualSpacing/>
    </w:pPr>
  </w:style>
  <w:style w:type="table" w:styleId="TableGrid">
    <w:name w:val="Table Grid"/>
    <w:basedOn w:val="TableNormal"/>
    <w:uiPriority w:val="59"/>
    <w:rsid w:val="00FF6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1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1D9"/>
  </w:style>
  <w:style w:type="paragraph" w:styleId="Footer">
    <w:name w:val="footer"/>
    <w:basedOn w:val="Normal"/>
    <w:link w:val="FooterChar"/>
    <w:uiPriority w:val="99"/>
    <w:unhideWhenUsed/>
    <w:rsid w:val="00F851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1D9"/>
  </w:style>
  <w:style w:type="paragraph" w:styleId="BalloonText">
    <w:name w:val="Balloon Text"/>
    <w:basedOn w:val="Normal"/>
    <w:link w:val="BalloonTextChar"/>
    <w:uiPriority w:val="99"/>
    <w:semiHidden/>
    <w:unhideWhenUsed/>
    <w:rsid w:val="00FF66F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F66F8"/>
    <w:rPr>
      <w:rFonts w:ascii="Lucida Grande" w:hAnsi="Lucida Grande"/>
      <w:sz w:val="18"/>
      <w:szCs w:val="18"/>
    </w:rPr>
  </w:style>
  <w:style w:type="paragraph" w:styleId="Revision">
    <w:name w:val="Revision"/>
    <w:hidden/>
    <w:uiPriority w:val="99"/>
    <w:semiHidden/>
    <w:rsid w:val="00D377AB"/>
    <w:pPr>
      <w:spacing w:after="0" w:line="240" w:lineRule="auto"/>
    </w:pPr>
  </w:style>
  <w:style w:type="character" w:customStyle="1" w:styleId="Heading6Char">
    <w:name w:val="Heading 6 Char"/>
    <w:basedOn w:val="DefaultParagraphFont"/>
    <w:link w:val="Heading6"/>
    <w:rsid w:val="006D07B4"/>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2P5NNHVRVCP3-768893698-40</_dlc_DocId>
    <_dlc_DocIdUrl xmlns="5113d88d-0e69-47f9-8e83-920be07188d0">
      <Url>https://www.kfmc.med.sa/EN/ERS/_layouts/15/DocIdRedir.aspx?ID=2P5NNHVRVCP3-768893698-40</Url>
      <Description>2P5NNHVRVCP3-768893698-40</Description>
    </_dlc_DocIdUrl>
  </documentManagement>
</p:properties>
</file>

<file path=customXml/itemProps1.xml><?xml version="1.0" encoding="utf-8"?>
<ds:datastoreItem xmlns:ds="http://schemas.openxmlformats.org/officeDocument/2006/customXml" ds:itemID="{73D0510A-FC24-4BB0-BB80-6A25CF9C7FFC}"/>
</file>

<file path=customXml/itemProps2.xml><?xml version="1.0" encoding="utf-8"?>
<ds:datastoreItem xmlns:ds="http://schemas.openxmlformats.org/officeDocument/2006/customXml" ds:itemID="{7161C044-DD45-4DD0-AEE5-709F7213A8F3}"/>
</file>

<file path=customXml/itemProps3.xml><?xml version="1.0" encoding="utf-8"?>
<ds:datastoreItem xmlns:ds="http://schemas.openxmlformats.org/officeDocument/2006/customXml" ds:itemID="{BF8ED9FF-08A5-4FDD-8C2A-9FA3997C0647}"/>
</file>

<file path=customXml/itemProps4.xml><?xml version="1.0" encoding="utf-8"?>
<ds:datastoreItem xmlns:ds="http://schemas.openxmlformats.org/officeDocument/2006/customXml" ds:itemID="{AAE04C43-F315-4F1F-9E05-4B901CEC1343}"/>
</file>

<file path=docProps/app.xml><?xml version="1.0" encoding="utf-8"?>
<Properties xmlns="http://schemas.openxmlformats.org/officeDocument/2006/extended-properties" xmlns:vt="http://schemas.openxmlformats.org/officeDocument/2006/docPropsVTypes">
  <Template>Normal</Template>
  <TotalTime>0</TotalTime>
  <Pages>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Raafat Ali Ali</dc:creator>
  <cp:lastModifiedBy>Omar H. Kasule</cp:lastModifiedBy>
  <cp:revision>2</cp:revision>
  <cp:lastPrinted>2013-09-12T11:19:00Z</cp:lastPrinted>
  <dcterms:created xsi:type="dcterms:W3CDTF">2016-01-14T07:46:00Z</dcterms:created>
  <dcterms:modified xsi:type="dcterms:W3CDTF">2016-01-14T07:46:00Z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e4c83e78-05d7-48d2-ae45-9ec308b90c1d</vt:lpwstr>
  </property>
</Properties>
</file>